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EAAB" w14:textId="6375AEB5" w:rsidR="009E2162" w:rsidRPr="000D4E1D" w:rsidRDefault="009E2162" w:rsidP="51006038">
      <w:pPr>
        <w:pStyle w:val="Kop1"/>
        <w:rPr>
          <w:rFonts w:asciiTheme="minorHAnsi" w:hAnsiTheme="minorHAnsi" w:cstheme="minorBidi"/>
          <w:color w:val="auto"/>
          <w:lang w:val="nl-NL"/>
        </w:rPr>
      </w:pPr>
      <w:r w:rsidRPr="000D4E1D">
        <w:rPr>
          <w:rFonts w:asciiTheme="minorHAnsi" w:hAnsiTheme="minorHAnsi" w:cstheme="minorBidi"/>
          <w:color w:val="auto"/>
          <w:lang w:val="nl-NL"/>
        </w:rPr>
        <w:t xml:space="preserve">Casuïstiek </w:t>
      </w:r>
      <w:r w:rsidR="004668C7" w:rsidRPr="000D4E1D">
        <w:rPr>
          <w:rFonts w:asciiTheme="minorHAnsi" w:hAnsiTheme="minorHAnsi" w:cstheme="minorBidi"/>
          <w:color w:val="auto"/>
          <w:lang w:val="nl-NL"/>
        </w:rPr>
        <w:t>Tweedelijns</w:t>
      </w:r>
      <w:r w:rsidR="5E9687DC" w:rsidRPr="000D4E1D">
        <w:rPr>
          <w:rFonts w:asciiTheme="minorHAnsi" w:hAnsiTheme="minorHAnsi" w:cstheme="minorBidi"/>
          <w:color w:val="auto"/>
          <w:lang w:val="nl-NL"/>
        </w:rPr>
        <w:t xml:space="preserve">: </w:t>
      </w:r>
      <w:r w:rsidR="52820888" w:rsidRPr="000D4E1D">
        <w:rPr>
          <w:rFonts w:asciiTheme="minorHAnsi" w:hAnsiTheme="minorHAnsi" w:cstheme="minorBidi"/>
          <w:color w:val="auto"/>
          <w:lang w:val="nl-NL"/>
        </w:rPr>
        <w:t>a</w:t>
      </w:r>
      <w:r w:rsidRPr="000D4E1D">
        <w:rPr>
          <w:rFonts w:asciiTheme="minorHAnsi" w:hAnsiTheme="minorHAnsi" w:cstheme="minorBidi"/>
          <w:color w:val="auto"/>
          <w:lang w:val="nl-NL"/>
        </w:rPr>
        <w:t>ntwoorden</w:t>
      </w:r>
    </w:p>
    <w:p w14:paraId="59E2C850" w14:textId="1AB4E05F" w:rsidR="51006038" w:rsidRDefault="51006038" w:rsidP="51006038">
      <w:pPr>
        <w:pStyle w:val="Kop2"/>
        <w:rPr>
          <w:rFonts w:asciiTheme="minorHAnsi" w:hAnsiTheme="minorHAnsi" w:cstheme="minorBidi"/>
          <w:b/>
          <w:bCs/>
          <w:color w:val="auto"/>
          <w:lang w:val="nl-NL"/>
        </w:rPr>
      </w:pPr>
    </w:p>
    <w:p w14:paraId="2A31921F" w14:textId="2BF02D86" w:rsidR="009E2162" w:rsidRDefault="002F7273" w:rsidP="51006038">
      <w:pPr>
        <w:pStyle w:val="Kop2"/>
        <w:spacing w:line="240" w:lineRule="auto"/>
        <w:rPr>
          <w:rFonts w:asciiTheme="minorHAnsi" w:hAnsiTheme="minorHAnsi" w:cstheme="minorBidi"/>
          <w:b/>
          <w:bCs/>
          <w:color w:val="auto"/>
          <w:lang w:val="nl-NL"/>
        </w:rPr>
      </w:pPr>
      <w:r w:rsidRPr="51006038">
        <w:rPr>
          <w:rFonts w:asciiTheme="minorHAnsi" w:hAnsiTheme="minorHAnsi" w:cstheme="minorBidi"/>
          <w:b/>
          <w:bCs/>
          <w:color w:val="auto"/>
          <w:lang w:val="nl-NL"/>
        </w:rPr>
        <w:t>Casus 1</w:t>
      </w:r>
      <w:r w:rsidR="00A2036C" w:rsidRPr="51006038">
        <w:rPr>
          <w:rFonts w:asciiTheme="minorHAnsi" w:hAnsiTheme="minorHAnsi" w:cstheme="minorBidi"/>
          <w:b/>
          <w:bCs/>
          <w:color w:val="auto"/>
          <w:lang w:val="nl-NL"/>
        </w:rPr>
        <w:t xml:space="preserve">: </w:t>
      </w:r>
      <w:r w:rsidR="004358D2" w:rsidRPr="51006038">
        <w:rPr>
          <w:rFonts w:asciiTheme="minorHAnsi" w:hAnsiTheme="minorHAnsi" w:cstheme="minorBidi"/>
          <w:b/>
          <w:bCs/>
          <w:color w:val="auto"/>
          <w:lang w:val="nl-NL"/>
        </w:rPr>
        <w:t>E</w:t>
      </w:r>
      <w:r w:rsidR="00A2036C" w:rsidRPr="51006038">
        <w:rPr>
          <w:rFonts w:asciiTheme="minorHAnsi" w:hAnsiTheme="minorHAnsi" w:cstheme="minorBidi"/>
          <w:b/>
          <w:bCs/>
          <w:color w:val="auto"/>
          <w:lang w:val="nl-NL"/>
        </w:rPr>
        <w:t xml:space="preserve">en </w:t>
      </w:r>
      <w:proofErr w:type="spellStart"/>
      <w:r w:rsidR="00A2036C" w:rsidRPr="51006038">
        <w:rPr>
          <w:rFonts w:asciiTheme="minorHAnsi" w:hAnsiTheme="minorHAnsi" w:cstheme="minorBidi"/>
          <w:b/>
          <w:bCs/>
          <w:color w:val="auto"/>
          <w:lang w:val="nl-NL"/>
        </w:rPr>
        <w:t>halsabces</w:t>
      </w:r>
      <w:proofErr w:type="spellEnd"/>
      <w:r w:rsidR="00A2036C" w:rsidRPr="51006038">
        <w:rPr>
          <w:rFonts w:asciiTheme="minorHAnsi" w:hAnsiTheme="minorHAnsi" w:cstheme="minorBidi"/>
          <w:b/>
          <w:bCs/>
          <w:color w:val="auto"/>
          <w:lang w:val="nl-NL"/>
        </w:rPr>
        <w:t>, urticaria en angio-oedeem.</w:t>
      </w:r>
      <w:r w:rsidR="00742506" w:rsidRPr="51006038">
        <w:rPr>
          <w:rFonts w:asciiTheme="minorHAnsi" w:hAnsiTheme="minorHAnsi" w:cstheme="minorBidi"/>
          <w:b/>
          <w:bCs/>
          <w:color w:val="auto"/>
          <w:lang w:val="nl-NL"/>
        </w:rPr>
        <w:t xml:space="preserve"> </w:t>
      </w:r>
    </w:p>
    <w:p w14:paraId="4374E42E" w14:textId="77777777" w:rsidR="004668C7" w:rsidRPr="004668C7" w:rsidRDefault="004668C7" w:rsidP="004668C7">
      <w:pPr>
        <w:pStyle w:val="Lijstalinea"/>
        <w:spacing w:line="240" w:lineRule="auto"/>
        <w:rPr>
          <w:lang w:val="nl-NL"/>
        </w:rPr>
      </w:pPr>
    </w:p>
    <w:p w14:paraId="46E2270E" w14:textId="030B0CAE" w:rsidR="00827C82" w:rsidRPr="003D7C06" w:rsidRDefault="00827C82" w:rsidP="51006038">
      <w:pPr>
        <w:pStyle w:val="Lijstalinea"/>
        <w:numPr>
          <w:ilvl w:val="0"/>
          <w:numId w:val="13"/>
        </w:numPr>
        <w:spacing w:line="240" w:lineRule="auto"/>
        <w:rPr>
          <w:lang w:val="nl-NL"/>
        </w:rPr>
      </w:pPr>
      <w:r w:rsidRPr="51006038">
        <w:rPr>
          <w:lang w:val="nl-NL"/>
        </w:rPr>
        <w:t xml:space="preserve">Type symptomen, indien inderdaad urticaria en angio-oedeem passen bij een acute type reactie. Maar tijdsbeloop niet passend bij acute reactie </w:t>
      </w:r>
      <w:proofErr w:type="spellStart"/>
      <w:r w:rsidRPr="51006038">
        <w:rPr>
          <w:lang w:val="nl-NL"/>
        </w:rPr>
        <w:t>augmentin</w:t>
      </w:r>
      <w:proofErr w:type="spellEnd"/>
      <w:r w:rsidRPr="51006038">
        <w:rPr>
          <w:lang w:val="nl-NL"/>
        </w:rPr>
        <w:t xml:space="preserve">. De vraag of het door het middel komt, of door een ander middel en niet door de infectie (verwekker niet bekend nu, maar diverse virale verwekkers en infecties met streptokokken/stafylokokken kunnen ook dit geven). Het tijdsbeloop is atypisch, zowel het vertraagde ontstaan, als het verdwijnen. De afwijkingen blijven ook nog dagen na staken van antibiotica aanwezig. Dus eventueel behoort nog atypische vertraagde reactie tot de differentiaal diagnose. </w:t>
      </w:r>
    </w:p>
    <w:p w14:paraId="6D012604" w14:textId="22F5912E" w:rsidR="00827C82" w:rsidRPr="003D7C06" w:rsidRDefault="00827C82" w:rsidP="51006038">
      <w:pPr>
        <w:pStyle w:val="Lijstalinea"/>
        <w:numPr>
          <w:ilvl w:val="0"/>
          <w:numId w:val="13"/>
        </w:numPr>
        <w:spacing w:line="240" w:lineRule="auto"/>
        <w:rPr>
          <w:lang w:val="nl-NL"/>
        </w:rPr>
      </w:pPr>
      <w:r w:rsidRPr="51006038">
        <w:rPr>
          <w:lang w:val="nl-NL"/>
        </w:rPr>
        <w:t xml:space="preserve">De nierfunctie lijkt </w:t>
      </w:r>
      <w:proofErr w:type="spellStart"/>
      <w:r w:rsidRPr="51006038">
        <w:rPr>
          <w:lang w:val="nl-NL"/>
        </w:rPr>
        <w:t>prerenaal</w:t>
      </w:r>
      <w:proofErr w:type="spellEnd"/>
      <w:r w:rsidRPr="51006038">
        <w:rPr>
          <w:lang w:val="nl-NL"/>
        </w:rPr>
        <w:t>/ het begin van een sepsis i</w:t>
      </w:r>
      <w:r w:rsidR="00A42F96" w:rsidRPr="51006038">
        <w:rPr>
          <w:lang w:val="nl-NL"/>
        </w:rPr>
        <w:t>.</w:t>
      </w:r>
      <w:r w:rsidRPr="51006038">
        <w:rPr>
          <w:lang w:val="nl-NL"/>
        </w:rPr>
        <w:t>c</w:t>
      </w:r>
      <w:r w:rsidR="00A42F96" w:rsidRPr="51006038">
        <w:rPr>
          <w:lang w:val="nl-NL"/>
        </w:rPr>
        <w:t>.</w:t>
      </w:r>
      <w:r w:rsidRPr="51006038">
        <w:rPr>
          <w:lang w:val="nl-NL"/>
        </w:rPr>
        <w:t>m</w:t>
      </w:r>
      <w:r w:rsidR="00A42F96" w:rsidRPr="51006038">
        <w:rPr>
          <w:lang w:val="nl-NL"/>
        </w:rPr>
        <w:t>.</w:t>
      </w:r>
      <w:r w:rsidRPr="51006038">
        <w:rPr>
          <w:lang w:val="nl-NL"/>
        </w:rPr>
        <w:t xml:space="preserve"> diuretica, is a priori veel waarschijnlijker dan een TIN. Verdere gegevens nodig, die nu niet beschikbaar zijn om dit onderscheid te maken. </w:t>
      </w:r>
    </w:p>
    <w:p w14:paraId="601C50CD" w14:textId="47A1FA7C" w:rsidR="00827C82" w:rsidRPr="003D7C06" w:rsidRDefault="00827C82" w:rsidP="51006038">
      <w:pPr>
        <w:pStyle w:val="Lijstalinea"/>
        <w:numPr>
          <w:ilvl w:val="0"/>
          <w:numId w:val="13"/>
        </w:numPr>
        <w:spacing w:line="240" w:lineRule="auto"/>
        <w:rPr>
          <w:lang w:val="nl-NL"/>
        </w:rPr>
      </w:pPr>
      <w:r w:rsidRPr="51006038">
        <w:rPr>
          <w:lang w:val="nl-NL"/>
        </w:rPr>
        <w:t xml:space="preserve">Nierinsufficiëntie waarschijnlijk geen allergie, eerste fase sepsis/diuretica? Meer info nodig. </w:t>
      </w:r>
    </w:p>
    <w:p w14:paraId="3954B14C" w14:textId="2BF0D48D" w:rsidR="00827C82" w:rsidRPr="003D7C06" w:rsidRDefault="00827C82" w:rsidP="51006038">
      <w:pPr>
        <w:pStyle w:val="Lijstalinea"/>
        <w:numPr>
          <w:ilvl w:val="0"/>
          <w:numId w:val="13"/>
        </w:numPr>
        <w:spacing w:line="240" w:lineRule="auto"/>
        <w:rPr>
          <w:lang w:val="nl-NL"/>
        </w:rPr>
      </w:pPr>
      <w:r w:rsidRPr="51006038">
        <w:rPr>
          <w:lang w:val="nl-NL"/>
        </w:rPr>
        <w:t>Als al gerelateerd aan medicatie, dan vertraagde reactie met urticaria. Angio-oedeem is dan niet passend</w:t>
      </w:r>
    </w:p>
    <w:p w14:paraId="43FDD601" w14:textId="477F441A" w:rsidR="00827C82" w:rsidRDefault="00827C82" w:rsidP="51006038">
      <w:pPr>
        <w:pStyle w:val="Lijstalinea"/>
        <w:numPr>
          <w:ilvl w:val="0"/>
          <w:numId w:val="13"/>
        </w:numPr>
        <w:spacing w:line="240" w:lineRule="auto"/>
        <w:rPr>
          <w:lang w:val="nl-NL"/>
        </w:rPr>
      </w:pPr>
      <w:r w:rsidRPr="51006038">
        <w:rPr>
          <w:lang w:val="nl-NL"/>
        </w:rPr>
        <w:t xml:space="preserve">Verwijzen voor allergietesten, indien late reactie met urticaria. Niet te beschouwen als ernstige reactie met TIN </w:t>
      </w:r>
    </w:p>
    <w:p w14:paraId="4ACCE6CB" w14:textId="091AB7F6" w:rsidR="51006038" w:rsidRDefault="51006038" w:rsidP="51006038">
      <w:pPr>
        <w:pStyle w:val="Lijstalinea"/>
        <w:spacing w:line="240" w:lineRule="auto"/>
        <w:rPr>
          <w:lang w:val="nl-NL"/>
        </w:rPr>
      </w:pPr>
    </w:p>
    <w:p w14:paraId="63CAB54D" w14:textId="6E55F998" w:rsidR="002F7273" w:rsidRDefault="00CA120C" w:rsidP="004668C7">
      <w:pPr>
        <w:pStyle w:val="Kop2"/>
        <w:rPr>
          <w:rFonts w:asciiTheme="minorHAnsi" w:hAnsiTheme="minorHAnsi" w:cstheme="minorHAnsi"/>
          <w:b/>
          <w:bCs/>
          <w:color w:val="auto"/>
          <w:lang w:val="nl-NL"/>
        </w:rPr>
      </w:pPr>
      <w:r w:rsidRPr="004668C7">
        <w:rPr>
          <w:rFonts w:asciiTheme="minorHAnsi" w:hAnsiTheme="minorHAnsi" w:cstheme="minorHAnsi"/>
          <w:b/>
          <w:bCs/>
          <w:color w:val="auto"/>
          <w:lang w:val="nl-NL"/>
        </w:rPr>
        <w:t>Ca</w:t>
      </w:r>
      <w:r w:rsidR="002F7273" w:rsidRPr="004668C7">
        <w:rPr>
          <w:rFonts w:asciiTheme="minorHAnsi" w:hAnsiTheme="minorHAnsi" w:cstheme="minorHAnsi"/>
          <w:b/>
          <w:bCs/>
          <w:color w:val="auto"/>
          <w:lang w:val="nl-NL"/>
        </w:rPr>
        <w:t>sus 2</w:t>
      </w:r>
      <w:r w:rsidR="00A2036C" w:rsidRPr="004668C7">
        <w:rPr>
          <w:rFonts w:asciiTheme="minorHAnsi" w:hAnsiTheme="minorHAnsi" w:cstheme="minorHAnsi"/>
          <w:b/>
          <w:bCs/>
          <w:color w:val="auto"/>
          <w:lang w:val="nl-NL"/>
        </w:rPr>
        <w:t xml:space="preserve">: </w:t>
      </w:r>
      <w:r w:rsidR="004358D2" w:rsidRPr="004668C7">
        <w:rPr>
          <w:rFonts w:asciiTheme="minorHAnsi" w:hAnsiTheme="minorHAnsi" w:cstheme="minorHAnsi"/>
          <w:b/>
          <w:bCs/>
          <w:color w:val="auto"/>
          <w:lang w:val="nl-NL"/>
        </w:rPr>
        <w:t>E</w:t>
      </w:r>
      <w:r w:rsidR="00A2036C" w:rsidRPr="004668C7">
        <w:rPr>
          <w:rFonts w:asciiTheme="minorHAnsi" w:hAnsiTheme="minorHAnsi" w:cstheme="minorHAnsi"/>
          <w:b/>
          <w:bCs/>
          <w:color w:val="auto"/>
          <w:lang w:val="nl-NL"/>
        </w:rPr>
        <w:t>en urineweginfectie in het revalidatiecentrum</w:t>
      </w:r>
    </w:p>
    <w:p w14:paraId="0987915E" w14:textId="2D2B2813" w:rsidR="009E0451" w:rsidRPr="009E0451" w:rsidRDefault="009E0451" w:rsidP="51006038">
      <w:pPr>
        <w:spacing w:line="240" w:lineRule="auto"/>
        <w:rPr>
          <w:lang w:val="nl-NL"/>
        </w:rPr>
      </w:pPr>
    </w:p>
    <w:p w14:paraId="5FB95F93" w14:textId="67F520EB" w:rsidR="009E0451" w:rsidRPr="003D7C06" w:rsidRDefault="009E0451" w:rsidP="51006038">
      <w:pPr>
        <w:pStyle w:val="Lijstalinea"/>
        <w:numPr>
          <w:ilvl w:val="0"/>
          <w:numId w:val="18"/>
        </w:numPr>
        <w:spacing w:line="240" w:lineRule="auto"/>
        <w:rPr>
          <w:lang w:val="nl-NL"/>
        </w:rPr>
      </w:pPr>
      <w:r w:rsidRPr="51006038">
        <w:rPr>
          <w:lang w:val="nl-NL"/>
        </w:rPr>
        <w:t xml:space="preserve">Wat er mist is wel evident, de meeste allergiekenmerken. </w:t>
      </w:r>
      <w:r w:rsidR="00827C82" w:rsidRPr="51006038">
        <w:rPr>
          <w:lang w:val="nl-NL"/>
        </w:rPr>
        <w:t xml:space="preserve">Alsnog een goede anamnese doen. </w:t>
      </w:r>
      <w:r w:rsidRPr="51006038">
        <w:rPr>
          <w:lang w:val="nl-NL"/>
        </w:rPr>
        <w:t xml:space="preserve">Ook kijken naar wat er eerder gegeven is. Met name of er andere </w:t>
      </w:r>
      <w:proofErr w:type="spellStart"/>
      <w:r w:rsidRPr="51006038">
        <w:rPr>
          <w:lang w:val="nl-NL"/>
        </w:rPr>
        <w:t>betalactams</w:t>
      </w:r>
      <w:proofErr w:type="spellEnd"/>
      <w:r w:rsidRPr="51006038">
        <w:rPr>
          <w:lang w:val="nl-NL"/>
        </w:rPr>
        <w:t xml:space="preserve"> ooit wel gegeven zijn. </w:t>
      </w:r>
    </w:p>
    <w:p w14:paraId="0699BD10" w14:textId="6DF0E0AB" w:rsidR="009E0451" w:rsidRPr="003D7C06" w:rsidRDefault="009E0451" w:rsidP="51006038">
      <w:pPr>
        <w:pStyle w:val="Lijstalinea"/>
        <w:numPr>
          <w:ilvl w:val="0"/>
          <w:numId w:val="18"/>
        </w:numPr>
        <w:spacing w:line="240" w:lineRule="auto"/>
        <w:rPr>
          <w:lang w:val="nl-NL"/>
        </w:rPr>
      </w:pPr>
      <w:r w:rsidRPr="51006038">
        <w:rPr>
          <w:lang w:val="nl-NL"/>
        </w:rPr>
        <w:t xml:space="preserve">In deze casus is in het echt fosfomycine gegeven met een </w:t>
      </w:r>
      <w:proofErr w:type="spellStart"/>
      <w:r w:rsidRPr="51006038">
        <w:rPr>
          <w:lang w:val="nl-NL"/>
        </w:rPr>
        <w:t>epipen</w:t>
      </w:r>
      <w:proofErr w:type="spellEnd"/>
      <w:r w:rsidRPr="51006038">
        <w:rPr>
          <w:lang w:val="nl-NL"/>
        </w:rPr>
        <w:t xml:space="preserve"> ernaast (onduidelijk waarom). </w:t>
      </w:r>
      <w:r w:rsidR="00827C82" w:rsidRPr="51006038">
        <w:rPr>
          <w:lang w:val="nl-NL"/>
        </w:rPr>
        <w:t xml:space="preserve">Nitrofurantoïne was ook een optie geweest. </w:t>
      </w:r>
    </w:p>
    <w:p w14:paraId="61938B04" w14:textId="1A002EA8" w:rsidR="009E0451" w:rsidRPr="003D7C06" w:rsidRDefault="009E0451" w:rsidP="51006038">
      <w:pPr>
        <w:pStyle w:val="Lijstalinea"/>
        <w:numPr>
          <w:ilvl w:val="0"/>
          <w:numId w:val="18"/>
        </w:numPr>
        <w:spacing w:line="240" w:lineRule="auto"/>
        <w:rPr>
          <w:lang w:val="nl-NL"/>
        </w:rPr>
      </w:pPr>
      <w:r w:rsidRPr="51006038">
        <w:rPr>
          <w:lang w:val="nl-NL"/>
        </w:rPr>
        <w:t xml:space="preserve">De amoxicilline allergie is wat nuttig om uit te zoeken via een allergoloog als het onopgelost blijft na </w:t>
      </w:r>
      <w:r w:rsidR="00827C82" w:rsidRPr="51006038">
        <w:rPr>
          <w:lang w:val="nl-NL"/>
        </w:rPr>
        <w:t>de anamnese</w:t>
      </w:r>
      <w:r w:rsidRPr="51006038">
        <w:rPr>
          <w:lang w:val="nl-NL"/>
        </w:rPr>
        <w:t xml:space="preserve">. </w:t>
      </w:r>
    </w:p>
    <w:p w14:paraId="5D80F29C" w14:textId="24987C72" w:rsidR="0037648D" w:rsidRPr="003D7C06" w:rsidRDefault="0037648D" w:rsidP="51006038">
      <w:pPr>
        <w:pStyle w:val="Lijstalinea"/>
        <w:numPr>
          <w:ilvl w:val="0"/>
          <w:numId w:val="18"/>
        </w:numPr>
        <w:spacing w:line="240" w:lineRule="auto"/>
        <w:rPr>
          <w:lang w:val="nl-NL"/>
        </w:rPr>
      </w:pPr>
      <w:r w:rsidRPr="51006038">
        <w:rPr>
          <w:lang w:val="nl-NL"/>
        </w:rPr>
        <w:t xml:space="preserve">Uitleggen geen angst voor kruisreactiviteit </w:t>
      </w:r>
      <w:r w:rsidR="00827C82" w:rsidRPr="51006038">
        <w:rPr>
          <w:lang w:val="nl-NL"/>
        </w:rPr>
        <w:t xml:space="preserve">met de gebruikelijke </w:t>
      </w:r>
      <w:r w:rsidRPr="51006038">
        <w:rPr>
          <w:lang w:val="nl-NL"/>
        </w:rPr>
        <w:t>cefalosporines</w:t>
      </w:r>
    </w:p>
    <w:p w14:paraId="62231B55" w14:textId="77777777" w:rsidR="002F7273" w:rsidRPr="00C952C4" w:rsidRDefault="002F7273" w:rsidP="51006038">
      <w:pPr>
        <w:spacing w:line="240" w:lineRule="auto"/>
        <w:rPr>
          <w:b/>
          <w:bCs/>
          <w:lang w:val="nl-NL"/>
        </w:rPr>
      </w:pPr>
    </w:p>
    <w:p w14:paraId="0040DDEC" w14:textId="77777777" w:rsidR="00124EA2" w:rsidRDefault="00124EA2" w:rsidP="000A494A">
      <w:pPr>
        <w:spacing w:line="240" w:lineRule="auto"/>
        <w:rPr>
          <w:b/>
          <w:sz w:val="32"/>
          <w:szCs w:val="32"/>
          <w:lang w:val="nl-NL"/>
        </w:rPr>
      </w:pPr>
    </w:p>
    <w:p w14:paraId="159AED24" w14:textId="77777777" w:rsidR="00124EA2" w:rsidRDefault="00124EA2" w:rsidP="000A494A">
      <w:pPr>
        <w:spacing w:line="240" w:lineRule="auto"/>
        <w:rPr>
          <w:b/>
          <w:sz w:val="32"/>
          <w:szCs w:val="32"/>
          <w:lang w:val="nl-NL"/>
        </w:rPr>
      </w:pPr>
    </w:p>
    <w:p w14:paraId="4BF5D9D8" w14:textId="77777777" w:rsidR="00124EA2" w:rsidRDefault="00124EA2" w:rsidP="000A494A">
      <w:pPr>
        <w:spacing w:line="240" w:lineRule="auto"/>
        <w:rPr>
          <w:b/>
          <w:sz w:val="32"/>
          <w:szCs w:val="32"/>
          <w:lang w:val="nl-NL"/>
        </w:rPr>
      </w:pPr>
    </w:p>
    <w:p w14:paraId="3B3AF695" w14:textId="77777777" w:rsidR="00124EA2" w:rsidRDefault="00124EA2" w:rsidP="000A494A">
      <w:pPr>
        <w:spacing w:line="240" w:lineRule="auto"/>
        <w:rPr>
          <w:b/>
          <w:sz w:val="32"/>
          <w:szCs w:val="32"/>
          <w:lang w:val="nl-NL"/>
        </w:rPr>
      </w:pPr>
    </w:p>
    <w:p w14:paraId="404BD4E4" w14:textId="77777777" w:rsidR="00124EA2" w:rsidRDefault="00124EA2" w:rsidP="51006038">
      <w:pPr>
        <w:spacing w:line="240" w:lineRule="auto"/>
        <w:rPr>
          <w:b/>
          <w:bCs/>
          <w:sz w:val="32"/>
          <w:szCs w:val="32"/>
          <w:lang w:val="nl-NL"/>
        </w:rPr>
      </w:pPr>
    </w:p>
    <w:p w14:paraId="57C1C001" w14:textId="3E4D1201" w:rsidR="51006038" w:rsidRDefault="51006038" w:rsidP="51006038">
      <w:pPr>
        <w:spacing w:line="240" w:lineRule="auto"/>
        <w:rPr>
          <w:b/>
          <w:bCs/>
          <w:sz w:val="32"/>
          <w:szCs w:val="32"/>
          <w:lang w:val="nl-NL"/>
        </w:rPr>
      </w:pPr>
    </w:p>
    <w:p w14:paraId="1912E640" w14:textId="23EE0227" w:rsidR="0037648D" w:rsidRPr="00C952C4" w:rsidRDefault="00CA120C" w:rsidP="51006038">
      <w:pPr>
        <w:pStyle w:val="Kop2"/>
        <w:spacing w:line="240" w:lineRule="auto"/>
        <w:rPr>
          <w:rFonts w:asciiTheme="minorHAnsi" w:hAnsiTheme="minorHAnsi" w:cstheme="minorBidi"/>
          <w:b/>
          <w:bCs/>
          <w:color w:val="auto"/>
          <w:lang w:val="nl-NL"/>
        </w:rPr>
      </w:pPr>
      <w:r w:rsidRPr="51006038">
        <w:rPr>
          <w:rFonts w:asciiTheme="minorHAnsi" w:hAnsiTheme="minorHAnsi" w:cstheme="minorBidi"/>
          <w:b/>
          <w:bCs/>
          <w:color w:val="auto"/>
          <w:lang w:val="nl-NL"/>
        </w:rPr>
        <w:lastRenderedPageBreak/>
        <w:t>C</w:t>
      </w:r>
      <w:r w:rsidR="00A2036C" w:rsidRPr="51006038">
        <w:rPr>
          <w:rFonts w:asciiTheme="minorHAnsi" w:hAnsiTheme="minorHAnsi" w:cstheme="minorBidi"/>
          <w:b/>
          <w:bCs/>
          <w:color w:val="auto"/>
          <w:lang w:val="nl-NL"/>
        </w:rPr>
        <w:t>asus 3</w:t>
      </w:r>
      <w:r w:rsidR="00A47815" w:rsidRPr="51006038">
        <w:rPr>
          <w:rFonts w:asciiTheme="minorHAnsi" w:hAnsiTheme="minorHAnsi" w:cstheme="minorBidi"/>
          <w:b/>
          <w:bCs/>
          <w:color w:val="auto"/>
          <w:lang w:val="nl-NL"/>
        </w:rPr>
        <w:t xml:space="preserve">: </w:t>
      </w:r>
      <w:r w:rsidR="004358D2" w:rsidRPr="51006038">
        <w:rPr>
          <w:rFonts w:asciiTheme="minorHAnsi" w:hAnsiTheme="minorHAnsi" w:cstheme="minorBidi"/>
          <w:b/>
          <w:bCs/>
          <w:color w:val="auto"/>
          <w:lang w:val="nl-NL"/>
        </w:rPr>
        <w:t>E</w:t>
      </w:r>
      <w:r w:rsidR="00A47815" w:rsidRPr="51006038">
        <w:rPr>
          <w:rFonts w:asciiTheme="minorHAnsi" w:hAnsiTheme="minorHAnsi" w:cstheme="minorBidi"/>
          <w:b/>
          <w:bCs/>
          <w:color w:val="auto"/>
          <w:lang w:val="nl-NL"/>
        </w:rPr>
        <w:t>en TIN op flucloxacilline</w:t>
      </w:r>
    </w:p>
    <w:p w14:paraId="50B7F6DF" w14:textId="03D94B76" w:rsidR="51006038" w:rsidRDefault="51006038" w:rsidP="51006038">
      <w:pPr>
        <w:rPr>
          <w:lang w:val="nl-NL"/>
        </w:rPr>
      </w:pPr>
    </w:p>
    <w:p w14:paraId="55979016" w14:textId="77777777" w:rsidR="0037648D" w:rsidRPr="003D7C06" w:rsidRDefault="0037648D" w:rsidP="51006038">
      <w:pPr>
        <w:pStyle w:val="Lijstalinea"/>
        <w:numPr>
          <w:ilvl w:val="0"/>
          <w:numId w:val="19"/>
        </w:numPr>
        <w:spacing w:line="240" w:lineRule="auto"/>
        <w:rPr>
          <w:lang w:val="nl-NL"/>
        </w:rPr>
      </w:pPr>
      <w:r w:rsidRPr="6FFF7A32">
        <w:rPr>
          <w:lang w:val="nl-NL"/>
        </w:rPr>
        <w:t xml:space="preserve">Aanvullende gegevens met name gericht op alternatieve diagnose, en in mindere mate aantonen tin (moeilijk). Dus zijn er hypotensieve episodes geweest, nefrotoxische medicatie gegeven -andere medicatie gestart welke een TIN kan veroorzaken, bijvoorbeeld protonpompremmers- , vullingsstatus, is er een actief sediment etc. wanneer omeprazol gestart. </w:t>
      </w:r>
      <w:proofErr w:type="spellStart"/>
      <w:r w:rsidRPr="6FFF7A32">
        <w:rPr>
          <w:lang w:val="nl-NL"/>
        </w:rPr>
        <w:t>Tav</w:t>
      </w:r>
      <w:proofErr w:type="spellEnd"/>
      <w:r w:rsidRPr="6FFF7A32">
        <w:rPr>
          <w:lang w:val="nl-NL"/>
        </w:rPr>
        <w:t xml:space="preserve"> TIN: tijdsbeloop zou goed kunnen passen (breed, maar meestal 7-10 dagen) Soms een </w:t>
      </w:r>
      <w:proofErr w:type="spellStart"/>
      <w:r w:rsidRPr="6FFF7A32">
        <w:rPr>
          <w:lang w:val="nl-NL"/>
        </w:rPr>
        <w:t>rash</w:t>
      </w:r>
      <w:proofErr w:type="spellEnd"/>
      <w:r w:rsidRPr="6FFF7A32">
        <w:rPr>
          <w:lang w:val="nl-NL"/>
        </w:rPr>
        <w:t xml:space="preserve"> of koorts (maar meestal afwezig). Sediment meestal </w:t>
      </w:r>
      <w:proofErr w:type="spellStart"/>
      <w:r w:rsidRPr="6FFF7A32">
        <w:rPr>
          <w:lang w:val="nl-NL"/>
        </w:rPr>
        <w:t>leukocyturie</w:t>
      </w:r>
      <w:proofErr w:type="spellEnd"/>
      <w:r w:rsidRPr="6FFF7A32">
        <w:rPr>
          <w:lang w:val="nl-NL"/>
        </w:rPr>
        <w:t xml:space="preserve">, hoeft niet. Eosinofilie in bloed kan helpen, maar sensitiviteit ook heel laag. Beloop </w:t>
      </w:r>
      <w:proofErr w:type="spellStart"/>
      <w:r w:rsidRPr="6FFF7A32">
        <w:rPr>
          <w:lang w:val="nl-NL"/>
        </w:rPr>
        <w:t>nf</w:t>
      </w:r>
      <w:proofErr w:type="spellEnd"/>
      <w:r w:rsidRPr="6FFF7A32">
        <w:rPr>
          <w:lang w:val="nl-NL"/>
        </w:rPr>
        <w:t xml:space="preserve"> pleit tegen TIN.</w:t>
      </w:r>
    </w:p>
    <w:p w14:paraId="5FBB53D5" w14:textId="34A2087B" w:rsidR="0037648D" w:rsidRPr="003D7C06" w:rsidRDefault="0037648D" w:rsidP="51006038">
      <w:pPr>
        <w:pStyle w:val="Lijstalinea"/>
        <w:numPr>
          <w:ilvl w:val="0"/>
          <w:numId w:val="19"/>
        </w:numPr>
        <w:spacing w:line="240" w:lineRule="auto"/>
        <w:rPr>
          <w:lang w:val="nl-NL"/>
        </w:rPr>
      </w:pPr>
      <w:r w:rsidRPr="51006038">
        <w:rPr>
          <w:lang w:val="nl-NL"/>
        </w:rPr>
        <w:t xml:space="preserve">Ernstige </w:t>
      </w:r>
      <w:r w:rsidR="00DE5A9C" w:rsidRPr="51006038">
        <w:rPr>
          <w:lang w:val="nl-NL"/>
        </w:rPr>
        <w:t>vertraagd type</w:t>
      </w:r>
      <w:r w:rsidRPr="51006038">
        <w:rPr>
          <w:lang w:val="nl-NL"/>
        </w:rPr>
        <w:t xml:space="preserve"> reactie, met orgaan betrokkenheid. </w:t>
      </w:r>
      <w:r w:rsidR="00DE5A9C" w:rsidRPr="51006038">
        <w:rPr>
          <w:lang w:val="nl-NL"/>
        </w:rPr>
        <w:t xml:space="preserve">Richtlijn adviseert dan de gehele groep </w:t>
      </w:r>
      <w:proofErr w:type="spellStart"/>
      <w:r w:rsidR="00DE5A9C" w:rsidRPr="51006038">
        <w:rPr>
          <w:lang w:val="nl-NL"/>
        </w:rPr>
        <w:t>betalactams</w:t>
      </w:r>
      <w:proofErr w:type="spellEnd"/>
      <w:r w:rsidR="00DE5A9C" w:rsidRPr="51006038">
        <w:rPr>
          <w:lang w:val="nl-NL"/>
        </w:rPr>
        <w:t xml:space="preserve"> niet te geven. </w:t>
      </w:r>
      <w:r w:rsidRPr="51006038">
        <w:rPr>
          <w:lang w:val="nl-NL"/>
        </w:rPr>
        <w:t xml:space="preserve">Op welk </w:t>
      </w:r>
      <w:proofErr w:type="spellStart"/>
      <w:r w:rsidRPr="51006038">
        <w:rPr>
          <w:lang w:val="nl-NL"/>
        </w:rPr>
        <w:t>epitoop</w:t>
      </w:r>
      <w:proofErr w:type="spellEnd"/>
      <w:r w:rsidRPr="51006038">
        <w:rPr>
          <w:lang w:val="nl-NL"/>
        </w:rPr>
        <w:t xml:space="preserve"> een TIN ontstaat bij </w:t>
      </w:r>
      <w:proofErr w:type="spellStart"/>
      <w:r w:rsidRPr="51006038">
        <w:rPr>
          <w:lang w:val="nl-NL"/>
        </w:rPr>
        <w:t>fluclox</w:t>
      </w:r>
      <w:proofErr w:type="spellEnd"/>
      <w:r w:rsidRPr="51006038">
        <w:rPr>
          <w:lang w:val="nl-NL"/>
        </w:rPr>
        <w:t xml:space="preserve"> is onbekend en over kruisreactiviteit bij TIN ook heel weinig bekend, </w:t>
      </w:r>
      <w:r w:rsidR="00DE5A9C" w:rsidRPr="51006038">
        <w:rPr>
          <w:lang w:val="nl-NL"/>
        </w:rPr>
        <w:t>daarom is voor terughoudendheid gekozen in de richtlijn, ook al wordt de kans op kruisreactiviteit met bijvoorbeeld cefalosporines klein geacht. Blijft echter een afweging per casus.</w:t>
      </w:r>
      <w:r w:rsidRPr="51006038">
        <w:rPr>
          <w:lang w:val="nl-NL"/>
        </w:rPr>
        <w:t xml:space="preserve"> </w:t>
      </w:r>
      <w:r w:rsidR="00827C82" w:rsidRPr="51006038">
        <w:rPr>
          <w:lang w:val="nl-NL"/>
        </w:rPr>
        <w:t>A</w:t>
      </w:r>
      <w:r w:rsidRPr="51006038">
        <w:rPr>
          <w:lang w:val="nl-NL"/>
        </w:rPr>
        <w:t>fweging ernst infectie/effectiviteit, versus risico op</w:t>
      </w:r>
      <w:r w:rsidR="00DE5A9C" w:rsidRPr="51006038">
        <w:rPr>
          <w:lang w:val="nl-NL"/>
        </w:rPr>
        <w:t xml:space="preserve"> een ernstige allergische reactie</w:t>
      </w:r>
      <w:r w:rsidRPr="51006038">
        <w:rPr>
          <w:lang w:val="nl-NL"/>
        </w:rPr>
        <w:t>.</w:t>
      </w:r>
      <w:r w:rsidR="00DE5A9C" w:rsidRPr="51006038">
        <w:rPr>
          <w:lang w:val="nl-NL"/>
        </w:rPr>
        <w:t xml:space="preserve"> Wat je kiest (wel of geen cefalosporine) hangt dan dus erg af van de infectie, en het belang van optimale antimicrobiële therapie. Bij een ernstige infectie (</w:t>
      </w:r>
      <w:proofErr w:type="spellStart"/>
      <w:r w:rsidR="00DE5A9C" w:rsidRPr="51006038">
        <w:rPr>
          <w:lang w:val="nl-NL"/>
        </w:rPr>
        <w:t>bijv</w:t>
      </w:r>
      <w:proofErr w:type="spellEnd"/>
      <w:r w:rsidR="00DE5A9C" w:rsidRPr="51006038">
        <w:rPr>
          <w:lang w:val="nl-NL"/>
        </w:rPr>
        <w:t xml:space="preserve"> endocarditis/meningitis) zou je eerder toch een cefalosporine geven. Terwijl bij een minder ernstige infectie, bijvoorbeeld cellulitis, een andere groep (bijvoorbeeld clindamycine) de voorkeur heeft. </w:t>
      </w:r>
    </w:p>
    <w:p w14:paraId="49C2A8B4" w14:textId="75A61105" w:rsidR="51006038" w:rsidRDefault="51006038" w:rsidP="51006038">
      <w:pPr>
        <w:pStyle w:val="Kop2"/>
        <w:rPr>
          <w:rFonts w:asciiTheme="minorHAnsi" w:hAnsiTheme="minorHAnsi" w:cstheme="minorBidi"/>
          <w:b/>
          <w:bCs/>
          <w:color w:val="auto"/>
          <w:lang w:val="nl-NL"/>
        </w:rPr>
      </w:pPr>
    </w:p>
    <w:p w14:paraId="326F9A65" w14:textId="5863DE10" w:rsidR="002F7273" w:rsidRPr="004668C7" w:rsidRDefault="00CA120C" w:rsidP="004668C7">
      <w:pPr>
        <w:pStyle w:val="Kop2"/>
        <w:rPr>
          <w:rFonts w:asciiTheme="minorHAnsi" w:hAnsiTheme="minorHAnsi" w:cstheme="minorHAnsi"/>
          <w:b/>
          <w:bCs/>
          <w:color w:val="auto"/>
          <w:lang w:val="nl-NL"/>
        </w:rPr>
      </w:pPr>
      <w:r w:rsidRPr="51006038">
        <w:rPr>
          <w:rFonts w:asciiTheme="minorHAnsi" w:hAnsiTheme="minorHAnsi" w:cstheme="minorBidi"/>
          <w:b/>
          <w:bCs/>
          <w:color w:val="auto"/>
          <w:lang w:val="nl-NL"/>
        </w:rPr>
        <w:t>C</w:t>
      </w:r>
      <w:r w:rsidR="00A47815" w:rsidRPr="51006038">
        <w:rPr>
          <w:rFonts w:asciiTheme="minorHAnsi" w:hAnsiTheme="minorHAnsi" w:cstheme="minorBidi"/>
          <w:b/>
          <w:bCs/>
          <w:color w:val="auto"/>
          <w:lang w:val="nl-NL"/>
        </w:rPr>
        <w:t>asus 4</w:t>
      </w:r>
      <w:r w:rsidR="00124EA2" w:rsidRPr="51006038">
        <w:rPr>
          <w:rFonts w:asciiTheme="minorHAnsi" w:hAnsiTheme="minorHAnsi" w:cstheme="minorBidi"/>
          <w:b/>
          <w:bCs/>
          <w:color w:val="auto"/>
          <w:lang w:val="nl-NL"/>
        </w:rPr>
        <w:t>:</w:t>
      </w:r>
      <w:r w:rsidR="00B41F81" w:rsidRPr="51006038">
        <w:rPr>
          <w:rFonts w:asciiTheme="minorHAnsi" w:hAnsiTheme="minorHAnsi" w:cstheme="minorBidi"/>
          <w:b/>
          <w:bCs/>
          <w:color w:val="auto"/>
          <w:lang w:val="nl-NL"/>
        </w:rPr>
        <w:t xml:space="preserve"> </w:t>
      </w:r>
      <w:r w:rsidR="004358D2" w:rsidRPr="51006038">
        <w:rPr>
          <w:rFonts w:asciiTheme="minorHAnsi" w:hAnsiTheme="minorHAnsi" w:cstheme="minorBidi"/>
          <w:b/>
          <w:bCs/>
          <w:color w:val="auto"/>
          <w:lang w:val="nl-NL"/>
        </w:rPr>
        <w:t>E</w:t>
      </w:r>
      <w:r w:rsidR="004D0A0A" w:rsidRPr="51006038">
        <w:rPr>
          <w:rFonts w:asciiTheme="minorHAnsi" w:hAnsiTheme="minorHAnsi" w:cstheme="minorBidi"/>
          <w:b/>
          <w:bCs/>
          <w:color w:val="auto"/>
          <w:lang w:val="nl-NL"/>
        </w:rPr>
        <w:t xml:space="preserve">en </w:t>
      </w:r>
      <w:r w:rsidR="003778BB" w:rsidRPr="51006038">
        <w:rPr>
          <w:rFonts w:asciiTheme="minorHAnsi" w:hAnsiTheme="minorHAnsi" w:cstheme="minorBidi"/>
          <w:b/>
          <w:bCs/>
          <w:color w:val="auto"/>
          <w:lang w:val="nl-NL"/>
        </w:rPr>
        <w:t>streptokokken</w:t>
      </w:r>
      <w:r w:rsidR="004D0A0A" w:rsidRPr="51006038">
        <w:rPr>
          <w:rFonts w:asciiTheme="minorHAnsi" w:hAnsiTheme="minorHAnsi" w:cstheme="minorBidi"/>
          <w:b/>
          <w:bCs/>
          <w:color w:val="auto"/>
          <w:lang w:val="nl-NL"/>
        </w:rPr>
        <w:t xml:space="preserve"> infectie</w:t>
      </w:r>
    </w:p>
    <w:p w14:paraId="01EEBCCC" w14:textId="77777777" w:rsidR="000F696F" w:rsidRDefault="002F7273" w:rsidP="000F696F">
      <w:pPr>
        <w:autoSpaceDE w:val="0"/>
        <w:autoSpaceDN w:val="0"/>
        <w:adjustRightInd w:val="0"/>
        <w:spacing w:before="100" w:after="100" w:line="240" w:lineRule="auto"/>
        <w:rPr>
          <w:rFonts w:cs="Calibri"/>
          <w:lang w:val="nl-NL"/>
        </w:rPr>
      </w:pPr>
      <w:r w:rsidRPr="51006038">
        <w:rPr>
          <w:rFonts w:cs="Calibri"/>
          <w:lang w:val="nl-NL"/>
        </w:rPr>
        <w:t>    </w:t>
      </w:r>
    </w:p>
    <w:p w14:paraId="79B91331" w14:textId="21A12655" w:rsidR="000F696F" w:rsidRPr="00692CE5" w:rsidRDefault="000F696F" w:rsidP="51006038">
      <w:pPr>
        <w:autoSpaceDE w:val="0"/>
        <w:autoSpaceDN w:val="0"/>
        <w:adjustRightInd w:val="0"/>
        <w:spacing w:before="100" w:after="100" w:line="240" w:lineRule="auto"/>
        <w:rPr>
          <w:rFonts w:cs="Arial"/>
          <w:b/>
          <w:bCs/>
          <w:lang w:val="nl-NL"/>
        </w:rPr>
      </w:pPr>
      <w:r w:rsidRPr="51006038">
        <w:rPr>
          <w:rFonts w:cs="Arial"/>
          <w:b/>
          <w:bCs/>
          <w:lang w:val="nl-NL"/>
        </w:rPr>
        <w:t>Overwegingen</w:t>
      </w:r>
      <w:r w:rsidR="1E8655B8" w:rsidRPr="51006038">
        <w:rPr>
          <w:rFonts w:cs="Arial"/>
          <w:b/>
          <w:bCs/>
          <w:lang w:val="nl-NL"/>
        </w:rPr>
        <w:t>:</w:t>
      </w:r>
    </w:p>
    <w:p w14:paraId="4C222E4B" w14:textId="77777777" w:rsidR="000F696F" w:rsidRPr="00692CE5" w:rsidRDefault="000F696F" w:rsidP="51006038">
      <w:pPr>
        <w:pStyle w:val="Lijstalinea"/>
        <w:numPr>
          <w:ilvl w:val="0"/>
          <w:numId w:val="30"/>
        </w:numPr>
        <w:autoSpaceDE w:val="0"/>
        <w:autoSpaceDN w:val="0"/>
        <w:adjustRightInd w:val="0"/>
        <w:spacing w:before="100" w:after="100" w:line="240" w:lineRule="auto"/>
        <w:rPr>
          <w:rFonts w:cs="Arial"/>
          <w:lang w:val="nl-NL"/>
        </w:rPr>
      </w:pPr>
      <w:r w:rsidRPr="51006038">
        <w:rPr>
          <w:rFonts w:cs="Arial"/>
          <w:lang w:val="nl-NL"/>
        </w:rPr>
        <w:t xml:space="preserve">Belangrijk punt hier is te weinig informatie. Mogelijk is er toch nog meer info uit de status te halen. Eventueel huisarts of de apotheek bellen. Eventueel contact opnemen met het ziekenhuis waar de allergie zich heeft voorgedaan.  </w:t>
      </w:r>
    </w:p>
    <w:p w14:paraId="5656D7E0" w14:textId="6B4D249B" w:rsidR="000F696F" w:rsidRPr="00692CE5" w:rsidRDefault="000F696F" w:rsidP="51006038">
      <w:pPr>
        <w:pStyle w:val="Lijstalinea"/>
        <w:numPr>
          <w:ilvl w:val="0"/>
          <w:numId w:val="30"/>
        </w:numPr>
        <w:autoSpaceDE w:val="0"/>
        <w:autoSpaceDN w:val="0"/>
        <w:adjustRightInd w:val="0"/>
        <w:spacing w:before="100" w:after="100" w:line="240" w:lineRule="auto"/>
        <w:rPr>
          <w:rFonts w:cs="Arial"/>
          <w:lang w:val="nl-NL"/>
        </w:rPr>
      </w:pPr>
      <w:r w:rsidRPr="51006038">
        <w:rPr>
          <w:rFonts w:cs="Arial"/>
          <w:lang w:val="nl-NL"/>
        </w:rPr>
        <w:t xml:space="preserve">Voor endocarditis wil je graag een effectief middel geven en intraveneus behandelen. We hebben weinig informatie over de allergie, maar er zijn kenmerken van een acuut type allergie. De kans op kruisreactie tussen </w:t>
      </w:r>
      <w:proofErr w:type="spellStart"/>
      <w:r w:rsidRPr="51006038">
        <w:rPr>
          <w:rFonts w:cs="Arial"/>
          <w:lang w:val="nl-NL"/>
        </w:rPr>
        <w:t>augmentin</w:t>
      </w:r>
      <w:proofErr w:type="spellEnd"/>
      <w:r w:rsidRPr="51006038">
        <w:rPr>
          <w:rFonts w:cs="Arial"/>
          <w:lang w:val="nl-NL"/>
        </w:rPr>
        <w:t xml:space="preserve"> en cefuroxim is </w:t>
      </w:r>
      <w:r w:rsidR="00DE5A9C" w:rsidRPr="51006038">
        <w:rPr>
          <w:rFonts w:cs="Arial"/>
          <w:lang w:val="nl-NL"/>
        </w:rPr>
        <w:t>verwaarloosbaar</w:t>
      </w:r>
      <w:r w:rsidRPr="51006038">
        <w:rPr>
          <w:rFonts w:cs="Arial"/>
          <w:lang w:val="nl-NL"/>
        </w:rPr>
        <w:t xml:space="preserve"> en hier groot belang van effectieve therapie. Dus een cefalosporine zou goede optie zijn. </w:t>
      </w:r>
    </w:p>
    <w:p w14:paraId="5CA4840A" w14:textId="1D9B4010" w:rsidR="000F696F" w:rsidRPr="00692CE5" w:rsidRDefault="000F696F" w:rsidP="51006038">
      <w:pPr>
        <w:pStyle w:val="Lijstalinea"/>
        <w:numPr>
          <w:ilvl w:val="0"/>
          <w:numId w:val="30"/>
        </w:numPr>
        <w:autoSpaceDE w:val="0"/>
        <w:autoSpaceDN w:val="0"/>
        <w:adjustRightInd w:val="0"/>
        <w:spacing w:before="100" w:after="100" w:line="240" w:lineRule="auto"/>
        <w:rPr>
          <w:rFonts w:cs="Arial"/>
          <w:lang w:val="nl-NL"/>
        </w:rPr>
      </w:pPr>
      <w:r w:rsidRPr="51006038">
        <w:rPr>
          <w:rFonts w:cs="Arial"/>
          <w:lang w:val="nl-NL"/>
        </w:rPr>
        <w:t xml:space="preserve">Voor de pneumonie zou je </w:t>
      </w:r>
      <w:r w:rsidR="003D7C06" w:rsidRPr="51006038">
        <w:rPr>
          <w:rFonts w:cs="Arial"/>
          <w:lang w:val="nl-NL"/>
        </w:rPr>
        <w:t>patiënt</w:t>
      </w:r>
      <w:r w:rsidRPr="51006038">
        <w:rPr>
          <w:rFonts w:cs="Arial"/>
          <w:lang w:val="nl-NL"/>
        </w:rPr>
        <w:t xml:space="preserve"> oraal willen behandelen. Helaas zijn veel alternatieven voor de amoxicilline (relatief) gecontra-indiceerd vanwege de </w:t>
      </w:r>
      <w:proofErr w:type="spellStart"/>
      <w:r w:rsidRPr="51006038">
        <w:rPr>
          <w:rFonts w:cs="Arial"/>
          <w:lang w:val="nl-NL"/>
        </w:rPr>
        <w:t>myasthenia</w:t>
      </w:r>
      <w:proofErr w:type="spellEnd"/>
      <w:r w:rsidRPr="51006038">
        <w:rPr>
          <w:rFonts w:cs="Arial"/>
          <w:lang w:val="nl-NL"/>
        </w:rPr>
        <w:t xml:space="preserve"> gravis, zoals ook doxycycline. </w:t>
      </w:r>
    </w:p>
    <w:p w14:paraId="2E6A6167" w14:textId="77777777" w:rsidR="000F696F" w:rsidRPr="00692CE5" w:rsidRDefault="000F696F" w:rsidP="51006038">
      <w:pPr>
        <w:pStyle w:val="Lijstalinea"/>
        <w:numPr>
          <w:ilvl w:val="0"/>
          <w:numId w:val="30"/>
        </w:numPr>
        <w:autoSpaceDE w:val="0"/>
        <w:autoSpaceDN w:val="0"/>
        <w:adjustRightInd w:val="0"/>
        <w:spacing w:before="100" w:after="100" w:line="240" w:lineRule="auto"/>
        <w:rPr>
          <w:rFonts w:cs="Arial"/>
          <w:lang w:val="nl-NL"/>
        </w:rPr>
      </w:pPr>
      <w:r w:rsidRPr="51006038">
        <w:rPr>
          <w:rFonts w:cs="Arial"/>
          <w:lang w:val="nl-NL"/>
        </w:rPr>
        <w:t xml:space="preserve">Die bijwerking is vanwege de aard van de klachten, veel waarschijnlijker toe te schrijven aan de </w:t>
      </w:r>
      <w:proofErr w:type="spellStart"/>
      <w:r w:rsidRPr="51006038">
        <w:rPr>
          <w:rFonts w:cs="Arial"/>
          <w:lang w:val="nl-NL"/>
        </w:rPr>
        <w:t>tamsulosine</w:t>
      </w:r>
      <w:proofErr w:type="spellEnd"/>
      <w:r w:rsidRPr="51006038">
        <w:rPr>
          <w:rFonts w:cs="Arial"/>
          <w:lang w:val="nl-NL"/>
        </w:rPr>
        <w:t xml:space="preserve">. Cotrimoxazol kan dus gegeven worden en zou een goede optie zijn </w:t>
      </w:r>
    </w:p>
    <w:p w14:paraId="2A0CA677" w14:textId="591B6827" w:rsidR="002F7273" w:rsidRPr="00C952C4" w:rsidRDefault="002F7273" w:rsidP="000A494A">
      <w:pPr>
        <w:autoSpaceDE w:val="0"/>
        <w:autoSpaceDN w:val="0"/>
        <w:adjustRightInd w:val="0"/>
        <w:spacing w:after="0" w:line="240" w:lineRule="auto"/>
        <w:rPr>
          <w:rFonts w:cs="Calibri"/>
          <w:lang w:val="nl-NL"/>
        </w:rPr>
      </w:pPr>
      <w:r w:rsidRPr="00C952C4">
        <w:rPr>
          <w:rFonts w:cs="Calibri"/>
          <w:lang w:val="nl-NL"/>
        </w:rPr>
        <w:t xml:space="preserve">                                                                                                                                                                      </w:t>
      </w:r>
    </w:p>
    <w:tbl>
      <w:tblPr>
        <w:tblpPr w:leftFromText="141" w:rightFromText="141" w:vertAnchor="text" w:horzAnchor="page" w:tblpX="1" w:tblpY="-36"/>
        <w:tblW w:w="15752" w:type="dxa"/>
        <w:tblLayout w:type="fixed"/>
        <w:tblCellMar>
          <w:left w:w="10" w:type="dxa"/>
          <w:right w:w="10" w:type="dxa"/>
        </w:tblCellMar>
        <w:tblLook w:val="04A0" w:firstRow="1" w:lastRow="0" w:firstColumn="1" w:lastColumn="0" w:noHBand="0" w:noVBand="1"/>
      </w:tblPr>
      <w:tblGrid>
        <w:gridCol w:w="40"/>
        <w:gridCol w:w="3930"/>
        <w:gridCol w:w="3930"/>
        <w:gridCol w:w="3930"/>
        <w:gridCol w:w="488"/>
        <w:gridCol w:w="1106"/>
        <w:gridCol w:w="1366"/>
        <w:gridCol w:w="922"/>
        <w:gridCol w:w="40"/>
      </w:tblGrid>
      <w:tr w:rsidR="00C952C4" w:rsidRPr="000D4E1D" w14:paraId="5549F31C" w14:textId="77777777" w:rsidTr="00C952C4">
        <w:trPr>
          <w:trHeight w:val="80"/>
        </w:trPr>
        <w:tc>
          <w:tcPr>
            <w:tcW w:w="40" w:type="dxa"/>
            <w:vAlign w:val="center"/>
          </w:tcPr>
          <w:p w14:paraId="394AECAD" w14:textId="77777777" w:rsidR="00C952C4" w:rsidRPr="00C952C4" w:rsidRDefault="00C952C4" w:rsidP="00C952C4">
            <w:pPr>
              <w:autoSpaceDE w:val="0"/>
              <w:autoSpaceDN w:val="0"/>
              <w:adjustRightInd w:val="0"/>
              <w:spacing w:after="0" w:line="240" w:lineRule="auto"/>
              <w:rPr>
                <w:rFonts w:cs="Times New Roman"/>
                <w:lang w:val="nl-NL"/>
              </w:rPr>
            </w:pPr>
          </w:p>
        </w:tc>
        <w:tc>
          <w:tcPr>
            <w:tcW w:w="3930" w:type="dxa"/>
          </w:tcPr>
          <w:p w14:paraId="0A6668D7" w14:textId="77777777" w:rsidR="00C952C4" w:rsidRPr="00C952C4" w:rsidRDefault="00C952C4" w:rsidP="00C952C4">
            <w:pPr>
              <w:autoSpaceDE w:val="0"/>
              <w:autoSpaceDN w:val="0"/>
              <w:adjustRightInd w:val="0"/>
              <w:spacing w:after="0" w:line="240" w:lineRule="auto"/>
              <w:jc w:val="center"/>
              <w:rPr>
                <w:rFonts w:cs="Calibri"/>
                <w:b/>
                <w:bCs/>
                <w:lang w:val="nl-NL"/>
              </w:rPr>
            </w:pPr>
          </w:p>
        </w:tc>
        <w:tc>
          <w:tcPr>
            <w:tcW w:w="3930" w:type="dxa"/>
          </w:tcPr>
          <w:p w14:paraId="15D0B83B" w14:textId="77777777" w:rsidR="00C952C4" w:rsidRPr="00C952C4" w:rsidRDefault="00C952C4" w:rsidP="00C952C4">
            <w:pPr>
              <w:autoSpaceDE w:val="0"/>
              <w:autoSpaceDN w:val="0"/>
              <w:adjustRightInd w:val="0"/>
              <w:spacing w:after="0" w:line="240" w:lineRule="auto"/>
              <w:jc w:val="center"/>
              <w:rPr>
                <w:rFonts w:cs="Calibri"/>
                <w:b/>
                <w:bCs/>
                <w:lang w:val="nl-NL"/>
              </w:rPr>
            </w:pPr>
          </w:p>
        </w:tc>
        <w:tc>
          <w:tcPr>
            <w:tcW w:w="3930" w:type="dxa"/>
            <w:vAlign w:val="center"/>
          </w:tcPr>
          <w:p w14:paraId="033864C9" w14:textId="77777777" w:rsidR="00C952C4" w:rsidRPr="00C952C4" w:rsidRDefault="00C952C4" w:rsidP="00C952C4">
            <w:pPr>
              <w:autoSpaceDE w:val="0"/>
              <w:autoSpaceDN w:val="0"/>
              <w:adjustRightInd w:val="0"/>
              <w:spacing w:after="0" w:line="240" w:lineRule="auto"/>
              <w:rPr>
                <w:rFonts w:cs="Calibri"/>
                <w:b/>
                <w:bCs/>
                <w:lang w:val="nl-NL"/>
              </w:rPr>
            </w:pPr>
          </w:p>
        </w:tc>
        <w:tc>
          <w:tcPr>
            <w:tcW w:w="488" w:type="dxa"/>
            <w:vAlign w:val="center"/>
          </w:tcPr>
          <w:p w14:paraId="257F3316" w14:textId="77777777" w:rsidR="00C952C4" w:rsidRPr="00C952C4" w:rsidRDefault="00C952C4" w:rsidP="00C952C4">
            <w:pPr>
              <w:autoSpaceDE w:val="0"/>
              <w:autoSpaceDN w:val="0"/>
              <w:adjustRightInd w:val="0"/>
              <w:spacing w:after="0" w:line="240" w:lineRule="auto"/>
              <w:jc w:val="center"/>
              <w:rPr>
                <w:rFonts w:cs="Calibri"/>
                <w:b/>
                <w:bCs/>
                <w:lang w:val="nl-NL"/>
              </w:rPr>
            </w:pPr>
          </w:p>
        </w:tc>
        <w:tc>
          <w:tcPr>
            <w:tcW w:w="1106" w:type="dxa"/>
            <w:vAlign w:val="center"/>
          </w:tcPr>
          <w:p w14:paraId="1BD79216" w14:textId="77777777" w:rsidR="00C952C4" w:rsidRPr="00C952C4" w:rsidRDefault="00C952C4" w:rsidP="00C952C4">
            <w:pPr>
              <w:autoSpaceDE w:val="0"/>
              <w:autoSpaceDN w:val="0"/>
              <w:adjustRightInd w:val="0"/>
              <w:spacing w:after="0" w:line="240" w:lineRule="auto"/>
              <w:jc w:val="center"/>
              <w:rPr>
                <w:rFonts w:cs="Calibri"/>
                <w:b/>
                <w:bCs/>
                <w:lang w:val="nl-NL"/>
              </w:rPr>
            </w:pPr>
          </w:p>
        </w:tc>
        <w:tc>
          <w:tcPr>
            <w:tcW w:w="1366" w:type="dxa"/>
            <w:vAlign w:val="center"/>
          </w:tcPr>
          <w:p w14:paraId="380C1E39" w14:textId="77777777" w:rsidR="00C952C4" w:rsidRPr="00C952C4" w:rsidRDefault="00C952C4" w:rsidP="00C952C4">
            <w:pPr>
              <w:autoSpaceDE w:val="0"/>
              <w:autoSpaceDN w:val="0"/>
              <w:adjustRightInd w:val="0"/>
              <w:spacing w:after="0" w:line="240" w:lineRule="auto"/>
              <w:jc w:val="center"/>
              <w:rPr>
                <w:rFonts w:cs="Calibri"/>
                <w:b/>
                <w:bCs/>
                <w:lang w:val="nl-NL"/>
              </w:rPr>
            </w:pPr>
          </w:p>
        </w:tc>
        <w:tc>
          <w:tcPr>
            <w:tcW w:w="922" w:type="dxa"/>
            <w:vAlign w:val="center"/>
          </w:tcPr>
          <w:p w14:paraId="43F04E71" w14:textId="77777777" w:rsidR="00C952C4" w:rsidRPr="00C952C4" w:rsidRDefault="00C952C4" w:rsidP="00C952C4">
            <w:pPr>
              <w:autoSpaceDE w:val="0"/>
              <w:autoSpaceDN w:val="0"/>
              <w:adjustRightInd w:val="0"/>
              <w:spacing w:after="0" w:line="240" w:lineRule="auto"/>
              <w:jc w:val="center"/>
              <w:rPr>
                <w:rFonts w:cs="Calibri"/>
                <w:b/>
                <w:bCs/>
                <w:lang w:val="nl-NL"/>
              </w:rPr>
            </w:pPr>
          </w:p>
        </w:tc>
        <w:tc>
          <w:tcPr>
            <w:tcW w:w="40" w:type="dxa"/>
            <w:vAlign w:val="center"/>
          </w:tcPr>
          <w:p w14:paraId="74FE27CE" w14:textId="77777777" w:rsidR="00C952C4" w:rsidRPr="00C952C4" w:rsidRDefault="00C952C4" w:rsidP="00C952C4">
            <w:pPr>
              <w:autoSpaceDE w:val="0"/>
              <w:autoSpaceDN w:val="0"/>
              <w:adjustRightInd w:val="0"/>
              <w:spacing w:after="0" w:line="240" w:lineRule="auto"/>
              <w:rPr>
                <w:rFonts w:cs="Calibri"/>
                <w:b/>
                <w:bCs/>
                <w:lang w:val="nl-NL"/>
              </w:rPr>
            </w:pPr>
          </w:p>
        </w:tc>
      </w:tr>
    </w:tbl>
    <w:p w14:paraId="1F605B3F" w14:textId="77777777" w:rsidR="00124EA2" w:rsidRDefault="00124EA2" w:rsidP="00A47815">
      <w:pPr>
        <w:rPr>
          <w:b/>
          <w:sz w:val="32"/>
          <w:szCs w:val="32"/>
          <w:lang w:val="nl-NL"/>
        </w:rPr>
      </w:pPr>
    </w:p>
    <w:p w14:paraId="6AB55605" w14:textId="77777777" w:rsidR="00124EA2" w:rsidRDefault="00124EA2" w:rsidP="00A47815">
      <w:pPr>
        <w:rPr>
          <w:b/>
          <w:sz w:val="32"/>
          <w:szCs w:val="32"/>
          <w:lang w:val="nl-NL"/>
        </w:rPr>
      </w:pPr>
    </w:p>
    <w:p w14:paraId="1F91E1F8" w14:textId="77777777" w:rsidR="004668C7" w:rsidRDefault="004668C7" w:rsidP="00A47815">
      <w:pPr>
        <w:rPr>
          <w:b/>
          <w:sz w:val="32"/>
          <w:szCs w:val="32"/>
          <w:lang w:val="nl-NL"/>
        </w:rPr>
      </w:pPr>
    </w:p>
    <w:p w14:paraId="73D9C570" w14:textId="7578D36D" w:rsidR="00A47815" w:rsidRDefault="00CA120C" w:rsidP="004668C7">
      <w:pPr>
        <w:pStyle w:val="Kop2"/>
        <w:rPr>
          <w:rFonts w:asciiTheme="minorHAnsi" w:hAnsiTheme="minorHAnsi" w:cstheme="minorHAnsi"/>
          <w:b/>
          <w:bCs/>
          <w:color w:val="auto"/>
          <w:lang w:val="nl-NL"/>
        </w:rPr>
      </w:pPr>
      <w:r w:rsidRPr="51006038">
        <w:rPr>
          <w:rFonts w:asciiTheme="minorHAnsi" w:hAnsiTheme="minorHAnsi" w:cstheme="minorBidi"/>
          <w:b/>
          <w:bCs/>
          <w:color w:val="auto"/>
          <w:lang w:val="nl-NL"/>
        </w:rPr>
        <w:lastRenderedPageBreak/>
        <w:t>C</w:t>
      </w:r>
      <w:r w:rsidR="00A47815" w:rsidRPr="51006038">
        <w:rPr>
          <w:rFonts w:asciiTheme="minorHAnsi" w:hAnsiTheme="minorHAnsi" w:cstheme="minorBidi"/>
          <w:b/>
          <w:bCs/>
          <w:color w:val="auto"/>
          <w:lang w:val="nl-NL"/>
        </w:rPr>
        <w:t>asus</w:t>
      </w:r>
      <w:r w:rsidR="004D0A0A" w:rsidRPr="51006038">
        <w:rPr>
          <w:rFonts w:asciiTheme="minorHAnsi" w:hAnsiTheme="minorHAnsi" w:cstheme="minorBidi"/>
          <w:b/>
          <w:bCs/>
          <w:color w:val="auto"/>
          <w:lang w:val="nl-NL"/>
        </w:rPr>
        <w:t xml:space="preserve"> 5</w:t>
      </w:r>
      <w:r w:rsidR="00124EA2" w:rsidRPr="51006038">
        <w:rPr>
          <w:rFonts w:asciiTheme="minorHAnsi" w:hAnsiTheme="minorHAnsi" w:cstheme="minorBidi"/>
          <w:b/>
          <w:bCs/>
          <w:color w:val="auto"/>
          <w:lang w:val="nl-NL"/>
        </w:rPr>
        <w:t>:</w:t>
      </w:r>
      <w:r w:rsidR="004D0A0A" w:rsidRPr="51006038">
        <w:rPr>
          <w:rFonts w:asciiTheme="minorHAnsi" w:hAnsiTheme="minorHAnsi" w:cstheme="minorBidi"/>
          <w:b/>
          <w:bCs/>
          <w:color w:val="auto"/>
          <w:lang w:val="nl-NL"/>
        </w:rPr>
        <w:t xml:space="preserve"> </w:t>
      </w:r>
      <w:r w:rsidR="004358D2" w:rsidRPr="51006038">
        <w:rPr>
          <w:rFonts w:asciiTheme="minorHAnsi" w:hAnsiTheme="minorHAnsi" w:cstheme="minorBidi"/>
          <w:b/>
          <w:bCs/>
          <w:color w:val="auto"/>
          <w:lang w:val="nl-NL"/>
        </w:rPr>
        <w:t>A</w:t>
      </w:r>
      <w:r w:rsidR="004D0A0A" w:rsidRPr="51006038">
        <w:rPr>
          <w:rFonts w:asciiTheme="minorHAnsi" w:hAnsiTheme="minorHAnsi" w:cstheme="minorBidi"/>
          <w:b/>
          <w:bCs/>
          <w:color w:val="auto"/>
          <w:lang w:val="nl-NL"/>
        </w:rPr>
        <w:t>cuut benauwd</w:t>
      </w:r>
    </w:p>
    <w:p w14:paraId="0C338336" w14:textId="6D226ED1" w:rsidR="51006038" w:rsidRDefault="51006038" w:rsidP="51006038">
      <w:pPr>
        <w:rPr>
          <w:b/>
          <w:bCs/>
          <w:sz w:val="32"/>
          <w:szCs w:val="32"/>
          <w:lang w:val="nl-NL"/>
        </w:rPr>
      </w:pPr>
    </w:p>
    <w:p w14:paraId="6EC0AF19" w14:textId="2A154C24" w:rsidR="000F696F" w:rsidRPr="00692CE5" w:rsidRDefault="00306B70" w:rsidP="51006038">
      <w:pPr>
        <w:rPr>
          <w:b/>
          <w:bCs/>
          <w:lang w:val="nl-NL"/>
        </w:rPr>
      </w:pPr>
      <w:r w:rsidRPr="51006038">
        <w:rPr>
          <w:b/>
          <w:bCs/>
          <w:sz w:val="32"/>
          <w:szCs w:val="32"/>
          <w:lang w:val="nl-NL"/>
        </w:rPr>
        <w:t> </w:t>
      </w:r>
      <w:r w:rsidR="000F696F" w:rsidRPr="51006038">
        <w:rPr>
          <w:b/>
          <w:bCs/>
          <w:lang w:val="nl-NL"/>
        </w:rPr>
        <w:t>Overwegingen</w:t>
      </w:r>
      <w:r w:rsidR="00DCAE84" w:rsidRPr="51006038">
        <w:rPr>
          <w:b/>
          <w:bCs/>
          <w:lang w:val="nl-NL"/>
        </w:rPr>
        <w:t>:</w:t>
      </w:r>
    </w:p>
    <w:p w14:paraId="710A4F5C" w14:textId="7244DA5F" w:rsidR="000F696F" w:rsidRPr="00692CE5" w:rsidRDefault="000F696F" w:rsidP="51006038">
      <w:pPr>
        <w:pStyle w:val="Lijstalinea"/>
        <w:numPr>
          <w:ilvl w:val="0"/>
          <w:numId w:val="29"/>
        </w:numPr>
        <w:rPr>
          <w:lang w:val="nl-NL"/>
        </w:rPr>
      </w:pPr>
      <w:r w:rsidRPr="51006038">
        <w:rPr>
          <w:lang w:val="nl-NL"/>
        </w:rPr>
        <w:t xml:space="preserve">Anafylaxie is hier waarschijnlijk. NB: Ook een patiënt met astmatische bronchitis en een luchtweginfectie zou deze klachten kunnen hebben. We zijn niet geïnformeerd over een bloeddruk. En er is weinig info over de rode vlekken? Urticaria?. Maar, te  beschouwen als anafylaxie. </w:t>
      </w:r>
    </w:p>
    <w:p w14:paraId="3393713C" w14:textId="368BDDD9" w:rsidR="000F696F" w:rsidRPr="00692CE5" w:rsidRDefault="000F696F" w:rsidP="51006038">
      <w:pPr>
        <w:pStyle w:val="Lijstalinea"/>
        <w:numPr>
          <w:ilvl w:val="0"/>
          <w:numId w:val="29"/>
        </w:numPr>
        <w:rPr>
          <w:lang w:val="nl-NL"/>
        </w:rPr>
      </w:pPr>
      <w:r w:rsidRPr="51006038">
        <w:rPr>
          <w:lang w:val="nl-NL"/>
        </w:rPr>
        <w:t xml:space="preserve">Beleid: </w:t>
      </w:r>
      <w:proofErr w:type="spellStart"/>
      <w:r w:rsidRPr="51006038">
        <w:rPr>
          <w:lang w:val="nl-NL"/>
        </w:rPr>
        <w:t>epipen</w:t>
      </w:r>
      <w:proofErr w:type="spellEnd"/>
      <w:r w:rsidRPr="51006038">
        <w:rPr>
          <w:lang w:val="nl-NL"/>
        </w:rPr>
        <w:t xml:space="preserve">, </w:t>
      </w:r>
      <w:proofErr w:type="spellStart"/>
      <w:r w:rsidRPr="51006038">
        <w:rPr>
          <w:lang w:val="nl-NL"/>
        </w:rPr>
        <w:t>tavegyl</w:t>
      </w:r>
      <w:proofErr w:type="spellEnd"/>
      <w:r w:rsidRPr="51006038">
        <w:rPr>
          <w:lang w:val="nl-NL"/>
        </w:rPr>
        <w:t xml:space="preserve">, salbutamol vernevelen, rechtop zetten, ambulance bellen, iv toegang regelen. </w:t>
      </w:r>
    </w:p>
    <w:p w14:paraId="3A6BEB88" w14:textId="17F4F891" w:rsidR="000F696F" w:rsidRPr="00692CE5" w:rsidRDefault="000F696F" w:rsidP="51006038">
      <w:pPr>
        <w:pStyle w:val="Lijstalinea"/>
        <w:numPr>
          <w:ilvl w:val="0"/>
          <w:numId w:val="29"/>
        </w:numPr>
        <w:rPr>
          <w:lang w:val="nl-NL"/>
        </w:rPr>
      </w:pPr>
      <w:r w:rsidRPr="51006038">
        <w:rPr>
          <w:lang w:val="nl-NL"/>
        </w:rPr>
        <w:t xml:space="preserve">Tot allergietesten penicillines vermijden. </w:t>
      </w:r>
      <w:r w:rsidR="00DE5A9C" w:rsidRPr="51006038">
        <w:rPr>
          <w:lang w:val="nl-NL"/>
        </w:rPr>
        <w:t xml:space="preserve">Cefalosporines mogen gegeven worden zolang geen gelijkende zijketens. Dus gebruikelijke cefalosporines geen probleem. </w:t>
      </w:r>
    </w:p>
    <w:p w14:paraId="593786FD" w14:textId="77777777" w:rsidR="000F696F" w:rsidRPr="00692CE5" w:rsidRDefault="000F696F" w:rsidP="51006038">
      <w:pPr>
        <w:pStyle w:val="Lijstalinea"/>
        <w:numPr>
          <w:ilvl w:val="0"/>
          <w:numId w:val="29"/>
        </w:numPr>
        <w:rPr>
          <w:lang w:val="nl-NL"/>
        </w:rPr>
      </w:pPr>
      <w:r w:rsidRPr="51006038">
        <w:rPr>
          <w:lang w:val="nl-NL"/>
        </w:rPr>
        <w:t>Allergietesten geïndiceerd. Deels omdat er hier nog een differentiaal diagnose is (astma exacerbatie). Maar ook, indien blijkt dat er sprake is van een selectieve amoxicilline allergie, dan kunnen in de toekomst wel andere penicillines worden gegeven (flucloxacilline bijvoorbeeld)</w:t>
      </w:r>
    </w:p>
    <w:p w14:paraId="4735137F" w14:textId="77777777" w:rsidR="00124EA2" w:rsidRDefault="00124EA2" w:rsidP="00306B70">
      <w:pPr>
        <w:rPr>
          <w:b/>
          <w:sz w:val="32"/>
          <w:szCs w:val="32"/>
          <w:lang w:val="nl-NL"/>
        </w:rPr>
      </w:pPr>
    </w:p>
    <w:p w14:paraId="560CD4B0" w14:textId="2872C01F" w:rsidR="00306B70" w:rsidRPr="00B3588E" w:rsidRDefault="00CA120C" w:rsidP="00B3588E">
      <w:pPr>
        <w:pStyle w:val="Kop2"/>
        <w:rPr>
          <w:rFonts w:asciiTheme="minorHAnsi" w:hAnsiTheme="minorHAnsi" w:cstheme="minorHAnsi"/>
          <w:b/>
          <w:bCs/>
          <w:color w:val="auto"/>
          <w:lang w:val="nl-NL"/>
        </w:rPr>
      </w:pPr>
      <w:r w:rsidRPr="51006038">
        <w:rPr>
          <w:rFonts w:asciiTheme="minorHAnsi" w:hAnsiTheme="minorHAnsi" w:cstheme="minorBidi"/>
          <w:b/>
          <w:bCs/>
          <w:color w:val="auto"/>
          <w:lang w:val="nl-NL"/>
        </w:rPr>
        <w:t>C</w:t>
      </w:r>
      <w:r w:rsidR="00306B70" w:rsidRPr="51006038">
        <w:rPr>
          <w:rFonts w:asciiTheme="minorHAnsi" w:hAnsiTheme="minorHAnsi" w:cstheme="minorBidi"/>
          <w:b/>
          <w:bCs/>
          <w:color w:val="auto"/>
          <w:lang w:val="nl-NL"/>
        </w:rPr>
        <w:t>asus</w:t>
      </w:r>
      <w:r w:rsidR="004D0A0A" w:rsidRPr="51006038">
        <w:rPr>
          <w:rFonts w:asciiTheme="minorHAnsi" w:hAnsiTheme="minorHAnsi" w:cstheme="minorBidi"/>
          <w:b/>
          <w:bCs/>
          <w:color w:val="auto"/>
          <w:lang w:val="nl-NL"/>
        </w:rPr>
        <w:t xml:space="preserve"> 6</w:t>
      </w:r>
      <w:r w:rsidR="00124EA2" w:rsidRPr="51006038">
        <w:rPr>
          <w:rFonts w:asciiTheme="minorHAnsi" w:hAnsiTheme="minorHAnsi" w:cstheme="minorBidi"/>
          <w:b/>
          <w:bCs/>
          <w:color w:val="auto"/>
          <w:lang w:val="nl-NL"/>
        </w:rPr>
        <w:t>:</w:t>
      </w:r>
      <w:r w:rsidR="004D0A0A" w:rsidRPr="51006038">
        <w:rPr>
          <w:rFonts w:asciiTheme="minorHAnsi" w:hAnsiTheme="minorHAnsi" w:cstheme="minorBidi"/>
          <w:b/>
          <w:bCs/>
          <w:color w:val="auto"/>
          <w:lang w:val="nl-NL"/>
        </w:rPr>
        <w:t xml:space="preserve"> </w:t>
      </w:r>
      <w:r w:rsidR="004358D2" w:rsidRPr="51006038">
        <w:rPr>
          <w:rFonts w:asciiTheme="minorHAnsi" w:hAnsiTheme="minorHAnsi" w:cstheme="minorBidi"/>
          <w:b/>
          <w:bCs/>
          <w:color w:val="auto"/>
          <w:lang w:val="nl-NL"/>
        </w:rPr>
        <w:t>N</w:t>
      </w:r>
      <w:r w:rsidR="004D0A0A" w:rsidRPr="51006038">
        <w:rPr>
          <w:rFonts w:asciiTheme="minorHAnsi" w:hAnsiTheme="minorHAnsi" w:cstheme="minorBidi"/>
          <w:b/>
          <w:bCs/>
          <w:color w:val="auto"/>
          <w:lang w:val="nl-NL"/>
        </w:rPr>
        <w:t>ooit meer penicilline</w:t>
      </w:r>
    </w:p>
    <w:p w14:paraId="3F7F78A9" w14:textId="356AD0EF" w:rsidR="51006038" w:rsidRDefault="51006038" w:rsidP="51006038">
      <w:pPr>
        <w:shd w:val="clear" w:color="auto" w:fill="FFFFFF" w:themeFill="background1"/>
        <w:spacing w:line="240" w:lineRule="auto"/>
        <w:rPr>
          <w:b/>
          <w:bCs/>
          <w:highlight w:val="yellow"/>
          <w:lang w:val="nl-NL"/>
        </w:rPr>
      </w:pPr>
    </w:p>
    <w:p w14:paraId="5F5E2AC9" w14:textId="2EE40DDF" w:rsidR="000F696F" w:rsidRPr="00692CE5" w:rsidRDefault="000F696F" w:rsidP="51006038">
      <w:pPr>
        <w:shd w:val="clear" w:color="auto" w:fill="FFFFFF" w:themeFill="background1"/>
        <w:spacing w:line="240" w:lineRule="auto"/>
        <w:rPr>
          <w:lang w:val="nl-NL"/>
        </w:rPr>
      </w:pPr>
      <w:r w:rsidRPr="51006038">
        <w:rPr>
          <w:b/>
          <w:bCs/>
          <w:lang w:val="nl-NL"/>
        </w:rPr>
        <w:t>Overwegingen</w:t>
      </w:r>
      <w:r w:rsidRPr="51006038">
        <w:rPr>
          <w:lang w:val="nl-NL"/>
        </w:rPr>
        <w:t>:</w:t>
      </w:r>
    </w:p>
    <w:p w14:paraId="3A9C5CE0" w14:textId="20F488F9" w:rsidR="000F696F" w:rsidRPr="00692CE5" w:rsidRDefault="00692CE5" w:rsidP="51006038">
      <w:pPr>
        <w:pStyle w:val="Lijstalinea"/>
        <w:numPr>
          <w:ilvl w:val="0"/>
          <w:numId w:val="28"/>
        </w:numPr>
        <w:shd w:val="clear" w:color="auto" w:fill="FFFFFF" w:themeFill="background1"/>
        <w:spacing w:line="240" w:lineRule="auto"/>
        <w:rPr>
          <w:lang w:val="nl-NL"/>
        </w:rPr>
      </w:pPr>
      <w:r w:rsidRPr="51006038">
        <w:rPr>
          <w:lang w:val="nl-NL"/>
        </w:rPr>
        <w:t>Het verhaal van de</w:t>
      </w:r>
      <w:r w:rsidR="000F696F" w:rsidRPr="51006038">
        <w:rPr>
          <w:lang w:val="nl-NL"/>
        </w:rPr>
        <w:t xml:space="preserve"> geboorte lijkt niet relevant, duidt niet op een allergie</w:t>
      </w:r>
    </w:p>
    <w:p w14:paraId="1BA3E0E2" w14:textId="5D2D5372" w:rsidR="000F696F" w:rsidRPr="00692CE5" w:rsidRDefault="000F696F" w:rsidP="51006038">
      <w:pPr>
        <w:pStyle w:val="Lijstalinea"/>
        <w:numPr>
          <w:ilvl w:val="0"/>
          <w:numId w:val="28"/>
        </w:numPr>
        <w:shd w:val="clear" w:color="auto" w:fill="FFFFFF" w:themeFill="background1"/>
        <w:spacing w:line="240" w:lineRule="auto"/>
        <w:rPr>
          <w:lang w:val="nl-NL"/>
        </w:rPr>
      </w:pPr>
      <w:r w:rsidRPr="4239ECBE">
        <w:rPr>
          <w:lang w:val="nl-NL"/>
        </w:rPr>
        <w:t>De klachten zijn lang geleden, er zijn goede alternatieve verklaringen</w:t>
      </w:r>
      <w:r w:rsidR="00692CE5" w:rsidRPr="4239ECBE">
        <w:rPr>
          <w:lang w:val="nl-NL"/>
        </w:rPr>
        <w:t xml:space="preserve"> voor de klachten</w:t>
      </w:r>
      <w:r w:rsidRPr="4239ECBE">
        <w:rPr>
          <w:lang w:val="nl-NL"/>
        </w:rPr>
        <w:t xml:space="preserve">.  </w:t>
      </w:r>
      <w:r w:rsidR="00692CE5" w:rsidRPr="4239ECBE">
        <w:rPr>
          <w:lang w:val="nl-NL"/>
        </w:rPr>
        <w:t xml:space="preserve">Was </w:t>
      </w:r>
      <w:proofErr w:type="spellStart"/>
      <w:r w:rsidR="00692CE5" w:rsidRPr="4239ECBE">
        <w:rPr>
          <w:lang w:val="nl-NL"/>
        </w:rPr>
        <w:t>patiente</w:t>
      </w:r>
      <w:proofErr w:type="spellEnd"/>
      <w:r w:rsidR="00692CE5" w:rsidRPr="4239ECBE">
        <w:rPr>
          <w:lang w:val="nl-NL"/>
        </w:rPr>
        <w:t xml:space="preserve"> wellicht zo</w:t>
      </w:r>
      <w:r w:rsidRPr="4239ECBE">
        <w:rPr>
          <w:lang w:val="nl-NL"/>
        </w:rPr>
        <w:t xml:space="preserve"> ziek van de ziekte zelf? </w:t>
      </w:r>
      <w:r w:rsidR="00692CE5" w:rsidRPr="4239ECBE">
        <w:rPr>
          <w:lang w:val="nl-NL"/>
        </w:rPr>
        <w:t>Zouden de klachten nog kunnen passen bij de ziekte zelf</w:t>
      </w:r>
      <w:r w:rsidRPr="4239ECBE">
        <w:rPr>
          <w:lang w:val="nl-NL"/>
        </w:rPr>
        <w:t xml:space="preserve">? Aften, </w:t>
      </w:r>
      <w:proofErr w:type="spellStart"/>
      <w:r w:rsidRPr="4239ECBE">
        <w:rPr>
          <w:lang w:val="nl-NL"/>
        </w:rPr>
        <w:t>adenovirus</w:t>
      </w:r>
      <w:proofErr w:type="spellEnd"/>
      <w:r w:rsidRPr="4239ECBE">
        <w:rPr>
          <w:lang w:val="nl-NL"/>
        </w:rPr>
        <w:t xml:space="preserve">? </w:t>
      </w:r>
    </w:p>
    <w:p w14:paraId="78F6F9F7" w14:textId="77777777" w:rsidR="000F696F" w:rsidRPr="00692CE5" w:rsidRDefault="000F696F" w:rsidP="51006038">
      <w:pPr>
        <w:pStyle w:val="Lijstalinea"/>
        <w:numPr>
          <w:ilvl w:val="0"/>
          <w:numId w:val="28"/>
        </w:numPr>
        <w:shd w:val="clear" w:color="auto" w:fill="FFFFFF" w:themeFill="background1"/>
        <w:spacing w:line="240" w:lineRule="auto"/>
        <w:rPr>
          <w:lang w:val="nl-NL"/>
        </w:rPr>
      </w:pPr>
      <w:r w:rsidRPr="51006038">
        <w:rPr>
          <w:lang w:val="nl-NL"/>
        </w:rPr>
        <w:t xml:space="preserve">Blijkbaar geen ziekenhuisopname en ontstaan na </w:t>
      </w:r>
      <w:proofErr w:type="spellStart"/>
      <w:r w:rsidRPr="51006038">
        <w:rPr>
          <w:lang w:val="nl-NL"/>
        </w:rPr>
        <w:t>wrs</w:t>
      </w:r>
      <w:proofErr w:type="spellEnd"/>
      <w:r w:rsidRPr="51006038">
        <w:rPr>
          <w:lang w:val="nl-NL"/>
        </w:rPr>
        <w:t xml:space="preserve"> &gt; 6 uur. Klinkt niet als </w:t>
      </w:r>
      <w:proofErr w:type="spellStart"/>
      <w:r w:rsidRPr="51006038">
        <w:rPr>
          <w:lang w:val="nl-NL"/>
        </w:rPr>
        <w:t>immediate</w:t>
      </w:r>
      <w:proofErr w:type="spellEnd"/>
      <w:r w:rsidRPr="51006038">
        <w:rPr>
          <w:lang w:val="nl-NL"/>
        </w:rPr>
        <w:t xml:space="preserve"> type ook niet als ernstig </w:t>
      </w:r>
      <w:proofErr w:type="spellStart"/>
      <w:r w:rsidRPr="51006038">
        <w:rPr>
          <w:lang w:val="nl-NL"/>
        </w:rPr>
        <w:t>delayed</w:t>
      </w:r>
      <w:proofErr w:type="spellEnd"/>
      <w:r w:rsidRPr="51006038">
        <w:rPr>
          <w:lang w:val="nl-NL"/>
        </w:rPr>
        <w:t xml:space="preserve"> type </w:t>
      </w:r>
    </w:p>
    <w:p w14:paraId="35E07DF4" w14:textId="129CAE5E" w:rsidR="000F696F" w:rsidRPr="00692CE5" w:rsidRDefault="000F696F" w:rsidP="51006038">
      <w:pPr>
        <w:pStyle w:val="Lijstalinea"/>
        <w:numPr>
          <w:ilvl w:val="0"/>
          <w:numId w:val="28"/>
        </w:numPr>
        <w:shd w:val="clear" w:color="auto" w:fill="FFFFFF" w:themeFill="background1"/>
        <w:spacing w:line="240" w:lineRule="auto"/>
        <w:rPr>
          <w:lang w:val="nl-NL"/>
        </w:rPr>
      </w:pPr>
      <w:r w:rsidRPr="51006038">
        <w:rPr>
          <w:lang w:val="nl-NL"/>
        </w:rPr>
        <w:t xml:space="preserve">‘Nooit meer penicilline’ is </w:t>
      </w:r>
      <w:r w:rsidR="00692CE5" w:rsidRPr="51006038">
        <w:rPr>
          <w:lang w:val="nl-NL"/>
        </w:rPr>
        <w:t>een</w:t>
      </w:r>
      <w:r w:rsidRPr="51006038">
        <w:rPr>
          <w:lang w:val="nl-NL"/>
        </w:rPr>
        <w:t xml:space="preserve"> uitspraak met grote impact. Het veroorzaakt soms onterecht angst, dus; goede uitleg, geruststelling en provocatie onder supervisie</w:t>
      </w:r>
      <w:r w:rsidR="00692CE5" w:rsidRPr="51006038">
        <w:rPr>
          <w:lang w:val="nl-NL"/>
        </w:rPr>
        <w:t xml:space="preserve"> zouden hier ene optie zijn.</w:t>
      </w:r>
    </w:p>
    <w:p w14:paraId="6872812F" w14:textId="77777777" w:rsidR="004D0A0A" w:rsidRPr="00C952C4" w:rsidRDefault="004D0A0A" w:rsidP="00930E85">
      <w:pPr>
        <w:rPr>
          <w:rStyle w:val="ty1527"/>
          <w:b/>
          <w:bCs/>
          <w:color w:val="000000"/>
          <w:lang w:val="nl-NL"/>
        </w:rPr>
      </w:pPr>
    </w:p>
    <w:p w14:paraId="74E8BB9C" w14:textId="77777777" w:rsidR="00124EA2" w:rsidRDefault="00124EA2" w:rsidP="00930E85">
      <w:pPr>
        <w:rPr>
          <w:rStyle w:val="ty1527"/>
          <w:b/>
          <w:bCs/>
          <w:color w:val="000000"/>
          <w:sz w:val="32"/>
          <w:szCs w:val="32"/>
          <w:lang w:val="nl-NL"/>
        </w:rPr>
      </w:pPr>
    </w:p>
    <w:p w14:paraId="00BC8720" w14:textId="77777777" w:rsidR="00124EA2" w:rsidRDefault="00124EA2" w:rsidP="00930E85">
      <w:pPr>
        <w:rPr>
          <w:rStyle w:val="ty1527"/>
          <w:b/>
          <w:bCs/>
          <w:color w:val="000000"/>
          <w:sz w:val="32"/>
          <w:szCs w:val="32"/>
          <w:lang w:val="nl-NL"/>
        </w:rPr>
      </w:pPr>
    </w:p>
    <w:p w14:paraId="044A8C64" w14:textId="77777777" w:rsidR="00124EA2" w:rsidRDefault="00124EA2" w:rsidP="00930E85">
      <w:pPr>
        <w:rPr>
          <w:rStyle w:val="ty1527"/>
          <w:b/>
          <w:bCs/>
          <w:color w:val="000000"/>
          <w:sz w:val="32"/>
          <w:szCs w:val="32"/>
          <w:lang w:val="nl-NL"/>
        </w:rPr>
      </w:pPr>
    </w:p>
    <w:p w14:paraId="6DC75C1B" w14:textId="77777777" w:rsidR="00124EA2" w:rsidRDefault="00124EA2" w:rsidP="00930E85">
      <w:pPr>
        <w:rPr>
          <w:rStyle w:val="ty1527"/>
          <w:b/>
          <w:bCs/>
          <w:color w:val="000000"/>
          <w:sz w:val="32"/>
          <w:szCs w:val="32"/>
          <w:lang w:val="nl-NL"/>
        </w:rPr>
      </w:pPr>
    </w:p>
    <w:p w14:paraId="0D901CC8" w14:textId="63AB2E5D" w:rsidR="00930E85" w:rsidRDefault="00CA120C" w:rsidP="51006038">
      <w:pPr>
        <w:pStyle w:val="Kop2"/>
        <w:rPr>
          <w:rStyle w:val="ty1527"/>
          <w:rFonts w:asciiTheme="minorHAnsi" w:hAnsiTheme="minorHAnsi" w:cstheme="minorBidi"/>
          <w:b/>
          <w:bCs/>
          <w:color w:val="auto"/>
          <w:lang w:val="nl-NL"/>
        </w:rPr>
      </w:pPr>
      <w:r w:rsidRPr="000D4E1D">
        <w:rPr>
          <w:rStyle w:val="ty1527"/>
          <w:rFonts w:asciiTheme="minorHAnsi" w:hAnsiTheme="minorHAnsi" w:cstheme="minorBidi"/>
          <w:b/>
          <w:bCs/>
          <w:color w:val="auto"/>
          <w:lang w:val="nl-NL"/>
        </w:rPr>
        <w:lastRenderedPageBreak/>
        <w:t>C</w:t>
      </w:r>
      <w:r w:rsidR="004D0A0A" w:rsidRPr="000D4E1D">
        <w:rPr>
          <w:rStyle w:val="ty1527"/>
          <w:rFonts w:asciiTheme="minorHAnsi" w:hAnsiTheme="minorHAnsi" w:cstheme="minorBidi"/>
          <w:b/>
          <w:bCs/>
          <w:color w:val="auto"/>
          <w:lang w:val="nl-NL"/>
        </w:rPr>
        <w:t>asus 7</w:t>
      </w:r>
      <w:r w:rsidR="00124EA2" w:rsidRPr="000D4E1D">
        <w:rPr>
          <w:rStyle w:val="ty1527"/>
          <w:rFonts w:asciiTheme="minorHAnsi" w:hAnsiTheme="minorHAnsi" w:cstheme="minorBidi"/>
          <w:b/>
          <w:bCs/>
          <w:color w:val="auto"/>
          <w:lang w:val="nl-NL"/>
        </w:rPr>
        <w:t>:</w:t>
      </w:r>
      <w:r w:rsidR="004D0A0A" w:rsidRPr="000D4E1D">
        <w:rPr>
          <w:rStyle w:val="ty1527"/>
          <w:rFonts w:asciiTheme="minorHAnsi" w:hAnsiTheme="minorHAnsi" w:cstheme="minorBidi"/>
          <w:b/>
          <w:bCs/>
          <w:color w:val="auto"/>
          <w:lang w:val="nl-NL"/>
        </w:rPr>
        <w:t xml:space="preserve"> DRESS, en wat nu?</w:t>
      </w:r>
    </w:p>
    <w:p w14:paraId="2CDA1239" w14:textId="6F321EB7" w:rsidR="51006038" w:rsidRPr="000D4E1D" w:rsidRDefault="51006038" w:rsidP="51006038">
      <w:pPr>
        <w:rPr>
          <w:lang w:val="nl-NL"/>
        </w:rPr>
      </w:pPr>
    </w:p>
    <w:p w14:paraId="4E49AC27" w14:textId="61D9927D" w:rsidR="00A222BC" w:rsidRPr="00692CE5" w:rsidRDefault="00A222BC" w:rsidP="51006038">
      <w:pPr>
        <w:rPr>
          <w:rStyle w:val="ty1527"/>
          <w:b/>
          <w:bCs/>
          <w:lang w:val="nl-NL"/>
        </w:rPr>
      </w:pPr>
      <w:r w:rsidRPr="51006038">
        <w:rPr>
          <w:rStyle w:val="ty1527"/>
          <w:b/>
          <w:bCs/>
          <w:lang w:val="nl-NL"/>
        </w:rPr>
        <w:t>Overwegingen</w:t>
      </w:r>
      <w:r w:rsidR="293126BC" w:rsidRPr="51006038">
        <w:rPr>
          <w:rStyle w:val="ty1527"/>
          <w:b/>
          <w:bCs/>
          <w:lang w:val="nl-NL"/>
        </w:rPr>
        <w:t>:</w:t>
      </w:r>
    </w:p>
    <w:p w14:paraId="7B5E3BF1" w14:textId="655A3233" w:rsidR="00A222BC" w:rsidRPr="00692CE5" w:rsidRDefault="00A222BC" w:rsidP="51006038">
      <w:pPr>
        <w:pStyle w:val="Lijstalinea"/>
        <w:numPr>
          <w:ilvl w:val="0"/>
          <w:numId w:val="27"/>
        </w:numPr>
        <w:rPr>
          <w:rStyle w:val="ty1527"/>
          <w:lang w:val="nl-NL"/>
        </w:rPr>
      </w:pPr>
      <w:r w:rsidRPr="51006038">
        <w:rPr>
          <w:rStyle w:val="ty1527"/>
          <w:lang w:val="nl-NL"/>
        </w:rPr>
        <w:t xml:space="preserve">Voldoet aan diagnostische criteria DRESS, maar </w:t>
      </w:r>
      <w:r w:rsidR="00692CE5" w:rsidRPr="51006038">
        <w:rPr>
          <w:rStyle w:val="ty1527"/>
          <w:lang w:val="nl-NL"/>
        </w:rPr>
        <w:t xml:space="preserve">er is wel </w:t>
      </w:r>
      <w:r w:rsidRPr="51006038">
        <w:rPr>
          <w:rStyle w:val="ty1527"/>
          <w:lang w:val="nl-NL"/>
        </w:rPr>
        <w:t>onzekerheid. Enorme gevolgen van een dergelijke diagnose voor de toekomst.</w:t>
      </w:r>
    </w:p>
    <w:p w14:paraId="692E7C57" w14:textId="040B0A04" w:rsidR="00A222BC" w:rsidRPr="00692CE5" w:rsidRDefault="00A222BC" w:rsidP="51006038">
      <w:pPr>
        <w:pStyle w:val="Lijstalinea"/>
        <w:numPr>
          <w:ilvl w:val="0"/>
          <w:numId w:val="27"/>
        </w:numPr>
        <w:rPr>
          <w:rStyle w:val="ty1527"/>
          <w:lang w:val="nl-NL"/>
        </w:rPr>
      </w:pPr>
      <w:r w:rsidRPr="51006038">
        <w:rPr>
          <w:rStyle w:val="ty1527"/>
          <w:lang w:val="nl-NL"/>
        </w:rPr>
        <w:t>Mechanisme T-cel gemedieerd. Over kruisallergie met andere middelen is niets bekend.</w:t>
      </w:r>
      <w:r w:rsidR="00692CE5" w:rsidRPr="51006038">
        <w:rPr>
          <w:rStyle w:val="ty1527"/>
          <w:lang w:val="nl-NL"/>
        </w:rPr>
        <w:t xml:space="preserve"> </w:t>
      </w:r>
      <w:r w:rsidRPr="51006038">
        <w:rPr>
          <w:rStyle w:val="ty1527"/>
          <w:lang w:val="nl-NL"/>
        </w:rPr>
        <w:t xml:space="preserve">Dus gezien de ernst van de reactie zou je bij een dress op penicilline ook andere </w:t>
      </w:r>
      <w:proofErr w:type="spellStart"/>
      <w:r w:rsidRPr="51006038">
        <w:rPr>
          <w:rStyle w:val="ty1527"/>
          <w:lang w:val="nl-NL"/>
        </w:rPr>
        <w:t>betalactams</w:t>
      </w:r>
      <w:proofErr w:type="spellEnd"/>
      <w:r w:rsidRPr="51006038">
        <w:rPr>
          <w:rStyle w:val="ty1527"/>
          <w:lang w:val="nl-NL"/>
        </w:rPr>
        <w:t xml:space="preserve"> in principe vermijden. </w:t>
      </w:r>
      <w:r w:rsidR="00DE5A9C" w:rsidRPr="51006038">
        <w:rPr>
          <w:rStyle w:val="ty1527"/>
          <w:lang w:val="nl-NL"/>
        </w:rPr>
        <w:t>(vertraagd type reactie, ernstig)</w:t>
      </w:r>
    </w:p>
    <w:p w14:paraId="3765161C" w14:textId="7ABC73AE" w:rsidR="00A222BC" w:rsidRPr="00692CE5" w:rsidRDefault="00A222BC" w:rsidP="51006038">
      <w:pPr>
        <w:pStyle w:val="Lijstalinea"/>
        <w:numPr>
          <w:ilvl w:val="0"/>
          <w:numId w:val="27"/>
        </w:numPr>
        <w:rPr>
          <w:rStyle w:val="ty1527"/>
          <w:lang w:val="nl-NL"/>
        </w:rPr>
      </w:pPr>
      <w:r w:rsidRPr="51006038">
        <w:rPr>
          <w:rStyle w:val="ty1527"/>
          <w:lang w:val="nl-NL"/>
        </w:rPr>
        <w:t xml:space="preserve">Er zijn bijna geen casus van DRESS op clindamycine. DRESS op </w:t>
      </w:r>
      <w:proofErr w:type="spellStart"/>
      <w:r w:rsidRPr="51006038">
        <w:rPr>
          <w:rStyle w:val="ty1527"/>
          <w:lang w:val="nl-NL"/>
        </w:rPr>
        <w:t>betalactams</w:t>
      </w:r>
      <w:proofErr w:type="spellEnd"/>
      <w:r w:rsidRPr="51006038">
        <w:rPr>
          <w:rStyle w:val="ty1527"/>
          <w:lang w:val="nl-NL"/>
        </w:rPr>
        <w:t xml:space="preserve"> komt vaker voor (maar </w:t>
      </w:r>
      <w:proofErr w:type="spellStart"/>
      <w:r w:rsidRPr="51006038">
        <w:rPr>
          <w:rStyle w:val="ty1527"/>
          <w:lang w:val="nl-NL"/>
        </w:rPr>
        <w:t>betalactams</w:t>
      </w:r>
      <w:proofErr w:type="spellEnd"/>
      <w:r w:rsidRPr="51006038">
        <w:rPr>
          <w:rStyle w:val="ty1527"/>
          <w:lang w:val="nl-NL"/>
        </w:rPr>
        <w:t xml:space="preserve"> worden natuurlijk ook vaker gegeven) Tijdsbeloop past ook meer bij penicilline. Dress ontstaat meestal na 2-8 weken. Dus penicilline als oorzaak waarschijnlijker, maar clinda</w:t>
      </w:r>
      <w:r w:rsidR="00692CE5" w:rsidRPr="51006038">
        <w:rPr>
          <w:rStyle w:val="ty1527"/>
          <w:lang w:val="nl-NL"/>
        </w:rPr>
        <w:t>mycine als oorzaak is</w:t>
      </w:r>
      <w:r w:rsidRPr="51006038">
        <w:rPr>
          <w:rStyle w:val="ty1527"/>
          <w:lang w:val="nl-NL"/>
        </w:rPr>
        <w:t xml:space="preserve"> niet uitgesloten. </w:t>
      </w:r>
    </w:p>
    <w:p w14:paraId="3C0DF75B" w14:textId="77777777" w:rsidR="00A222BC" w:rsidRPr="00692CE5" w:rsidRDefault="00A222BC" w:rsidP="51006038">
      <w:pPr>
        <w:pStyle w:val="Lijstalinea"/>
        <w:numPr>
          <w:ilvl w:val="0"/>
          <w:numId w:val="27"/>
        </w:numPr>
        <w:rPr>
          <w:rStyle w:val="ty1527"/>
          <w:lang w:val="nl-NL"/>
        </w:rPr>
      </w:pPr>
      <w:r w:rsidRPr="51006038">
        <w:rPr>
          <w:rStyle w:val="ty1527"/>
          <w:lang w:val="nl-NL"/>
        </w:rPr>
        <w:t xml:space="preserve">Dat zou betekenen dat alle </w:t>
      </w:r>
      <w:proofErr w:type="spellStart"/>
      <w:r w:rsidRPr="51006038">
        <w:rPr>
          <w:rStyle w:val="ty1527"/>
          <w:lang w:val="nl-NL"/>
        </w:rPr>
        <w:t>betalactams</w:t>
      </w:r>
      <w:proofErr w:type="spellEnd"/>
      <w:r w:rsidRPr="51006038">
        <w:rPr>
          <w:rStyle w:val="ty1527"/>
          <w:lang w:val="nl-NL"/>
        </w:rPr>
        <w:t xml:space="preserve"> en </w:t>
      </w:r>
      <w:proofErr w:type="spellStart"/>
      <w:r w:rsidRPr="51006038">
        <w:rPr>
          <w:rStyle w:val="ty1527"/>
          <w:lang w:val="nl-NL"/>
        </w:rPr>
        <w:t>clinda</w:t>
      </w:r>
      <w:proofErr w:type="spellEnd"/>
      <w:r w:rsidRPr="51006038">
        <w:rPr>
          <w:rStyle w:val="ty1527"/>
          <w:lang w:val="nl-NL"/>
        </w:rPr>
        <w:t xml:space="preserve"> vermeden moeten worden. </w:t>
      </w:r>
    </w:p>
    <w:p w14:paraId="7ED726F6" w14:textId="77777777" w:rsidR="00A222BC" w:rsidRPr="00692CE5" w:rsidRDefault="00A222BC" w:rsidP="51006038">
      <w:pPr>
        <w:pStyle w:val="Lijstalinea"/>
        <w:numPr>
          <w:ilvl w:val="0"/>
          <w:numId w:val="27"/>
        </w:numPr>
        <w:rPr>
          <w:rStyle w:val="ty1527"/>
          <w:lang w:val="nl-NL"/>
        </w:rPr>
      </w:pPr>
      <w:proofErr w:type="spellStart"/>
      <w:r w:rsidRPr="51006038">
        <w:rPr>
          <w:rStyle w:val="ty1527"/>
          <w:lang w:val="nl-NL"/>
        </w:rPr>
        <w:t>Epicutane</w:t>
      </w:r>
      <w:proofErr w:type="spellEnd"/>
      <w:r w:rsidRPr="51006038">
        <w:rPr>
          <w:rStyle w:val="ty1527"/>
          <w:lang w:val="nl-NL"/>
        </w:rPr>
        <w:t xml:space="preserve"> testen hebben een lage validiteit en er is risico op gegeneraliseerde reactie. Maar aan de andere kant zijn er ook nu grote groepen antibiotica die uitvallen. </w:t>
      </w:r>
    </w:p>
    <w:p w14:paraId="1EFEA175" w14:textId="4643F694" w:rsidR="00A222BC" w:rsidRPr="00692CE5" w:rsidRDefault="00A222BC" w:rsidP="51006038">
      <w:pPr>
        <w:pStyle w:val="Lijstalinea"/>
        <w:numPr>
          <w:ilvl w:val="0"/>
          <w:numId w:val="27"/>
        </w:numPr>
        <w:rPr>
          <w:rStyle w:val="ty1527"/>
          <w:lang w:val="nl-NL"/>
        </w:rPr>
      </w:pPr>
      <w:r w:rsidRPr="51006038">
        <w:rPr>
          <w:rStyle w:val="ty1527"/>
          <w:lang w:val="nl-NL"/>
        </w:rPr>
        <w:t xml:space="preserve">Hier zijn geen richtlijnen voor. Afweging in overleg met kinderarts, apotheker, allergoloog, etc. Liefst op iets oudere leeftijd, zodat kind ook beter klachten aan kan geven bij een eventuele </w:t>
      </w:r>
      <w:r w:rsidR="00692CE5" w:rsidRPr="51006038">
        <w:rPr>
          <w:rStyle w:val="ty1527"/>
          <w:lang w:val="nl-NL"/>
        </w:rPr>
        <w:t>provocatie</w:t>
      </w:r>
      <w:r w:rsidRPr="51006038">
        <w:rPr>
          <w:rStyle w:val="ty1527"/>
          <w:lang w:val="nl-NL"/>
        </w:rPr>
        <w:t xml:space="preserve">. </w:t>
      </w:r>
    </w:p>
    <w:p w14:paraId="2984C32C" w14:textId="77777777" w:rsidR="00A222BC" w:rsidRPr="00692CE5" w:rsidRDefault="00A222BC" w:rsidP="51006038">
      <w:pPr>
        <w:pStyle w:val="Lijstalinea"/>
        <w:numPr>
          <w:ilvl w:val="0"/>
          <w:numId w:val="27"/>
        </w:numPr>
        <w:rPr>
          <w:rStyle w:val="ty1527"/>
          <w:lang w:val="nl-NL"/>
        </w:rPr>
      </w:pPr>
      <w:r w:rsidRPr="51006038">
        <w:rPr>
          <w:rStyle w:val="ty1527"/>
          <w:lang w:val="nl-NL"/>
        </w:rPr>
        <w:t xml:space="preserve">Er is geen toegevoegde waarde van genetische testen, die zijn niet gevalideerd. </w:t>
      </w:r>
    </w:p>
    <w:p w14:paraId="5868F9F2" w14:textId="77777777" w:rsidR="00A222BC" w:rsidRPr="00C952C4" w:rsidRDefault="00A222BC" w:rsidP="00930E85">
      <w:pPr>
        <w:rPr>
          <w:rStyle w:val="ty1527"/>
          <w:color w:val="000000"/>
          <w:lang w:val="nl-NL"/>
        </w:rPr>
      </w:pPr>
    </w:p>
    <w:p w14:paraId="2A5648B9" w14:textId="77777777" w:rsidR="00124EA2" w:rsidRDefault="00124EA2" w:rsidP="00930E85">
      <w:pPr>
        <w:rPr>
          <w:b/>
          <w:sz w:val="36"/>
          <w:szCs w:val="36"/>
          <w:lang w:val="nl-NL"/>
        </w:rPr>
      </w:pPr>
    </w:p>
    <w:p w14:paraId="181C3ED9" w14:textId="42F93BCC" w:rsidR="00930E85" w:rsidRDefault="008F6C0F" w:rsidP="00B3588E">
      <w:pPr>
        <w:pStyle w:val="Kop2"/>
        <w:rPr>
          <w:rFonts w:asciiTheme="minorHAnsi" w:hAnsiTheme="minorHAnsi" w:cstheme="minorHAnsi"/>
          <w:b/>
          <w:bCs/>
          <w:color w:val="auto"/>
          <w:lang w:val="nl-NL"/>
        </w:rPr>
      </w:pPr>
      <w:r w:rsidRPr="00B3588E">
        <w:rPr>
          <w:rFonts w:asciiTheme="minorHAnsi" w:hAnsiTheme="minorHAnsi" w:cstheme="minorHAnsi"/>
          <w:b/>
          <w:bCs/>
          <w:color w:val="auto"/>
          <w:lang w:val="nl-NL"/>
        </w:rPr>
        <w:t>Casus 8</w:t>
      </w:r>
      <w:r w:rsidR="00124EA2" w:rsidRPr="00B3588E">
        <w:rPr>
          <w:rFonts w:asciiTheme="minorHAnsi" w:hAnsiTheme="minorHAnsi" w:cstheme="minorHAnsi"/>
          <w:b/>
          <w:bCs/>
          <w:color w:val="auto"/>
          <w:lang w:val="nl-NL"/>
        </w:rPr>
        <w:t>:</w:t>
      </w:r>
      <w:r w:rsidR="009F64EC" w:rsidRPr="00B3588E">
        <w:rPr>
          <w:rFonts w:asciiTheme="minorHAnsi" w:hAnsiTheme="minorHAnsi" w:cstheme="minorHAnsi"/>
          <w:b/>
          <w:bCs/>
          <w:color w:val="auto"/>
          <w:lang w:val="nl-NL"/>
        </w:rPr>
        <w:t xml:space="preserve"> </w:t>
      </w:r>
      <w:r w:rsidR="004358D2" w:rsidRPr="00B3588E">
        <w:rPr>
          <w:rFonts w:asciiTheme="minorHAnsi" w:hAnsiTheme="minorHAnsi" w:cstheme="minorHAnsi"/>
          <w:b/>
          <w:bCs/>
          <w:color w:val="auto"/>
          <w:lang w:val="nl-NL"/>
        </w:rPr>
        <w:t>E</w:t>
      </w:r>
      <w:r w:rsidR="009F64EC" w:rsidRPr="00B3588E">
        <w:rPr>
          <w:rFonts w:asciiTheme="minorHAnsi" w:hAnsiTheme="minorHAnsi" w:cstheme="minorHAnsi"/>
          <w:b/>
          <w:bCs/>
          <w:color w:val="auto"/>
          <w:lang w:val="nl-NL"/>
        </w:rPr>
        <w:t xml:space="preserve">en </w:t>
      </w:r>
      <w:proofErr w:type="spellStart"/>
      <w:r w:rsidR="009F64EC" w:rsidRPr="00B3588E">
        <w:rPr>
          <w:rFonts w:asciiTheme="minorHAnsi" w:hAnsiTheme="minorHAnsi" w:cstheme="minorHAnsi"/>
          <w:b/>
          <w:bCs/>
          <w:color w:val="auto"/>
          <w:lang w:val="nl-NL"/>
        </w:rPr>
        <w:t>uwi</w:t>
      </w:r>
      <w:proofErr w:type="spellEnd"/>
      <w:r w:rsidR="009F64EC" w:rsidRPr="00B3588E">
        <w:rPr>
          <w:rFonts w:asciiTheme="minorHAnsi" w:hAnsiTheme="minorHAnsi" w:cstheme="minorHAnsi"/>
          <w:b/>
          <w:bCs/>
          <w:color w:val="auto"/>
          <w:lang w:val="nl-NL"/>
        </w:rPr>
        <w:t>, toch niet zo ongecompliceerd?</w:t>
      </w:r>
    </w:p>
    <w:p w14:paraId="01E23FE5" w14:textId="07D857E9" w:rsidR="008F6C0F" w:rsidRPr="00C952C4" w:rsidRDefault="008F6C0F" w:rsidP="51006038">
      <w:pPr>
        <w:spacing w:after="0" w:line="240" w:lineRule="auto"/>
        <w:rPr>
          <w:lang w:val="nl-NL"/>
        </w:rPr>
      </w:pPr>
    </w:p>
    <w:p w14:paraId="331516A6" w14:textId="3AB9E78A" w:rsidR="00A222BC" w:rsidRPr="00692CE5" w:rsidRDefault="00692CE5" w:rsidP="51006038">
      <w:pPr>
        <w:rPr>
          <w:lang w:val="nl-NL"/>
        </w:rPr>
      </w:pPr>
      <w:r w:rsidRPr="51006038">
        <w:rPr>
          <w:b/>
          <w:bCs/>
          <w:lang w:val="nl-NL"/>
        </w:rPr>
        <w:t>O</w:t>
      </w:r>
      <w:r w:rsidR="00A222BC" w:rsidRPr="51006038">
        <w:rPr>
          <w:b/>
          <w:bCs/>
          <w:lang w:val="nl-NL"/>
        </w:rPr>
        <w:t>verwegingen</w:t>
      </w:r>
      <w:r w:rsidR="00A222BC" w:rsidRPr="51006038">
        <w:rPr>
          <w:lang w:val="nl-NL"/>
        </w:rPr>
        <w:t>:</w:t>
      </w:r>
    </w:p>
    <w:p w14:paraId="4B12BE83" w14:textId="6DF2FE53" w:rsidR="00A222BC" w:rsidRPr="00692CE5" w:rsidRDefault="00A42F96" w:rsidP="51006038">
      <w:pPr>
        <w:pStyle w:val="Lijstalinea"/>
        <w:numPr>
          <w:ilvl w:val="0"/>
          <w:numId w:val="26"/>
        </w:numPr>
        <w:rPr>
          <w:lang w:val="nl-NL"/>
        </w:rPr>
      </w:pPr>
      <w:r w:rsidRPr="51006038">
        <w:rPr>
          <w:lang w:val="nl-NL"/>
        </w:rPr>
        <w:t>Sleutel lijkt hier</w:t>
      </w:r>
      <w:r w:rsidR="00A222BC" w:rsidRPr="51006038">
        <w:rPr>
          <w:lang w:val="nl-NL"/>
        </w:rPr>
        <w:t xml:space="preserve"> allergie uitvragen (even patiënt bellen lijkt hier wel mogelijk) en indien mogelijk toch nitrofurantoïne geven. Hier grote kans dat in toekomst zelfde probleem gaat gelden dus allergie uitzoeken. </w:t>
      </w:r>
    </w:p>
    <w:p w14:paraId="29238A1F" w14:textId="76A69E13" w:rsidR="00A222BC" w:rsidRPr="00692CE5" w:rsidRDefault="00A222BC" w:rsidP="51006038">
      <w:pPr>
        <w:pStyle w:val="Lijstalinea"/>
        <w:numPr>
          <w:ilvl w:val="0"/>
          <w:numId w:val="26"/>
        </w:numPr>
        <w:rPr>
          <w:lang w:val="nl-NL"/>
        </w:rPr>
      </w:pPr>
      <w:r w:rsidRPr="51006038">
        <w:rPr>
          <w:lang w:val="nl-NL"/>
        </w:rPr>
        <w:t>Cotrimoxazol is</w:t>
      </w:r>
      <w:r w:rsidR="00DE5A9C" w:rsidRPr="51006038">
        <w:rPr>
          <w:lang w:val="nl-NL"/>
        </w:rPr>
        <w:t xml:space="preserve"> relatief </w:t>
      </w:r>
      <w:r w:rsidRPr="51006038">
        <w:rPr>
          <w:lang w:val="nl-NL"/>
        </w:rPr>
        <w:t xml:space="preserve"> gecontra-indiceerd vanwege de vit k antagonist. </w:t>
      </w:r>
    </w:p>
    <w:p w14:paraId="5E7DF861" w14:textId="77777777" w:rsidR="00A42F96" w:rsidRDefault="00A222BC" w:rsidP="51006038">
      <w:pPr>
        <w:pStyle w:val="Lijstalinea"/>
        <w:numPr>
          <w:ilvl w:val="0"/>
          <w:numId w:val="26"/>
        </w:numPr>
        <w:rPr>
          <w:lang w:val="nl-NL"/>
        </w:rPr>
      </w:pPr>
      <w:r w:rsidRPr="51006038">
        <w:rPr>
          <w:lang w:val="nl-NL"/>
        </w:rPr>
        <w:t xml:space="preserve">Amoxicilline is geen optie vanwege de resistentie, maar de </w:t>
      </w:r>
      <w:proofErr w:type="spellStart"/>
      <w:r w:rsidRPr="51006038">
        <w:rPr>
          <w:lang w:val="nl-NL"/>
        </w:rPr>
        <w:t>rash</w:t>
      </w:r>
      <w:proofErr w:type="spellEnd"/>
      <w:r w:rsidRPr="51006038">
        <w:rPr>
          <w:lang w:val="nl-NL"/>
        </w:rPr>
        <w:t xml:space="preserve"> hoeft geen reden te zijn geen amoxicilline te geven. </w:t>
      </w:r>
    </w:p>
    <w:p w14:paraId="6D975444" w14:textId="1943F0EA" w:rsidR="00A222BC" w:rsidRDefault="00A222BC" w:rsidP="51006038">
      <w:pPr>
        <w:pStyle w:val="Lijstalinea"/>
        <w:numPr>
          <w:ilvl w:val="0"/>
          <w:numId w:val="26"/>
        </w:numPr>
        <w:rPr>
          <w:lang w:val="nl-NL"/>
        </w:rPr>
      </w:pPr>
      <w:r w:rsidRPr="51006038">
        <w:rPr>
          <w:lang w:val="nl-NL"/>
        </w:rPr>
        <w:t xml:space="preserve">Van orale cefalosporines is de biologische beschikbaarheid heel wisselend, maar hier heb je geen andere opties als er een ernstige nitrofurantoïne allergie of ernstige bijwerking zou zijn. Dus nitrofurantoïne niet geven als ernstige allergie of bijwerking, bijvoorbeeld opname, </w:t>
      </w:r>
      <w:proofErr w:type="spellStart"/>
      <w:r w:rsidR="00DE5A9C" w:rsidRPr="51006038">
        <w:rPr>
          <w:lang w:val="nl-NL"/>
        </w:rPr>
        <w:t>pneumonitis</w:t>
      </w:r>
      <w:proofErr w:type="spellEnd"/>
      <w:r w:rsidRPr="51006038">
        <w:rPr>
          <w:lang w:val="nl-NL"/>
        </w:rPr>
        <w:t xml:space="preserve">, neuropathie. Maar dat is uit te zoeken. </w:t>
      </w:r>
    </w:p>
    <w:p w14:paraId="73CA7C12" w14:textId="77777777" w:rsidR="00840B77" w:rsidRDefault="00840B77" w:rsidP="51006038">
      <w:pPr>
        <w:rPr>
          <w:lang w:val="nl-NL"/>
        </w:rPr>
      </w:pPr>
    </w:p>
    <w:p w14:paraId="26D534EC" w14:textId="77777777" w:rsidR="00124EA2" w:rsidRDefault="00124EA2" w:rsidP="00840B77">
      <w:pPr>
        <w:autoSpaceDE w:val="0"/>
        <w:autoSpaceDN w:val="0"/>
        <w:adjustRightInd w:val="0"/>
        <w:spacing w:after="0" w:line="240" w:lineRule="auto"/>
        <w:rPr>
          <w:rFonts w:cstheme="minorHAnsi"/>
          <w:b/>
          <w:sz w:val="36"/>
          <w:szCs w:val="36"/>
          <w:lang w:val="nl-NL"/>
        </w:rPr>
      </w:pPr>
    </w:p>
    <w:p w14:paraId="51F72677" w14:textId="77777777" w:rsidR="00124EA2" w:rsidRDefault="00124EA2" w:rsidP="00840B77">
      <w:pPr>
        <w:autoSpaceDE w:val="0"/>
        <w:autoSpaceDN w:val="0"/>
        <w:adjustRightInd w:val="0"/>
        <w:spacing w:after="0" w:line="240" w:lineRule="auto"/>
        <w:rPr>
          <w:rFonts w:cstheme="minorHAnsi"/>
          <w:b/>
          <w:sz w:val="36"/>
          <w:szCs w:val="36"/>
          <w:lang w:val="nl-NL"/>
        </w:rPr>
      </w:pPr>
    </w:p>
    <w:p w14:paraId="1DEC0515" w14:textId="77777777" w:rsidR="00124EA2" w:rsidRDefault="00124EA2" w:rsidP="00840B77">
      <w:pPr>
        <w:autoSpaceDE w:val="0"/>
        <w:autoSpaceDN w:val="0"/>
        <w:adjustRightInd w:val="0"/>
        <w:spacing w:after="0" w:line="240" w:lineRule="auto"/>
        <w:rPr>
          <w:rFonts w:cstheme="minorHAnsi"/>
          <w:b/>
          <w:sz w:val="36"/>
          <w:szCs w:val="36"/>
          <w:lang w:val="nl-NL"/>
        </w:rPr>
      </w:pPr>
    </w:p>
    <w:p w14:paraId="0A43C561" w14:textId="094DB47A" w:rsidR="00840B77" w:rsidRPr="00B3588E" w:rsidRDefault="00840B77" w:rsidP="00B3588E">
      <w:pPr>
        <w:pStyle w:val="Kop2"/>
        <w:rPr>
          <w:rFonts w:asciiTheme="minorHAnsi" w:hAnsiTheme="minorHAnsi" w:cstheme="minorHAnsi"/>
          <w:b/>
          <w:bCs/>
          <w:color w:val="auto"/>
          <w:lang w:val="nl-NL"/>
        </w:rPr>
      </w:pPr>
      <w:r w:rsidRPr="51006038">
        <w:rPr>
          <w:rFonts w:asciiTheme="minorHAnsi" w:hAnsiTheme="minorHAnsi" w:cstheme="minorBidi"/>
          <w:b/>
          <w:bCs/>
          <w:color w:val="auto"/>
          <w:lang w:val="nl-NL"/>
        </w:rPr>
        <w:t>Casus 9</w:t>
      </w:r>
      <w:r w:rsidR="00124EA2" w:rsidRPr="51006038">
        <w:rPr>
          <w:rFonts w:asciiTheme="minorHAnsi" w:hAnsiTheme="minorHAnsi" w:cstheme="minorBidi"/>
          <w:b/>
          <w:bCs/>
          <w:color w:val="auto"/>
          <w:lang w:val="nl-NL"/>
        </w:rPr>
        <w:t>:</w:t>
      </w:r>
      <w:r w:rsidRPr="51006038">
        <w:rPr>
          <w:rFonts w:asciiTheme="minorHAnsi" w:hAnsiTheme="minorHAnsi" w:cstheme="minorBidi"/>
          <w:b/>
          <w:bCs/>
          <w:color w:val="auto"/>
          <w:lang w:val="nl-NL"/>
        </w:rPr>
        <w:t xml:space="preserve"> </w:t>
      </w:r>
      <w:r w:rsidR="004358D2" w:rsidRPr="51006038">
        <w:rPr>
          <w:rFonts w:asciiTheme="minorHAnsi" w:hAnsiTheme="minorHAnsi" w:cstheme="minorBidi"/>
          <w:b/>
          <w:bCs/>
          <w:color w:val="auto"/>
          <w:lang w:val="nl-NL"/>
        </w:rPr>
        <w:t>V</w:t>
      </w:r>
      <w:r w:rsidRPr="51006038">
        <w:rPr>
          <w:rFonts w:asciiTheme="minorHAnsi" w:hAnsiTheme="minorHAnsi" w:cstheme="minorBidi"/>
          <w:b/>
          <w:bCs/>
          <w:color w:val="auto"/>
          <w:lang w:val="nl-NL"/>
        </w:rPr>
        <w:t xml:space="preserve">erbrand? </w:t>
      </w:r>
    </w:p>
    <w:p w14:paraId="266288D4" w14:textId="5A17E23F" w:rsidR="51006038" w:rsidRDefault="51006038" w:rsidP="51006038">
      <w:pPr>
        <w:spacing w:after="0" w:line="240" w:lineRule="auto"/>
        <w:rPr>
          <w:b/>
          <w:bCs/>
          <w:highlight w:val="yellow"/>
          <w:lang w:val="nl-NL"/>
        </w:rPr>
      </w:pPr>
    </w:p>
    <w:p w14:paraId="22645F7B" w14:textId="20034295" w:rsidR="00840B77" w:rsidRPr="00692CE5" w:rsidRDefault="00840B77" w:rsidP="51006038">
      <w:pPr>
        <w:spacing w:after="0" w:line="240" w:lineRule="auto"/>
        <w:rPr>
          <w:lang w:val="nl-NL"/>
        </w:rPr>
      </w:pPr>
      <w:r w:rsidRPr="51006038">
        <w:rPr>
          <w:b/>
          <w:bCs/>
          <w:lang w:val="nl-NL"/>
        </w:rPr>
        <w:t>Overwegingen</w:t>
      </w:r>
      <w:r w:rsidRPr="51006038">
        <w:rPr>
          <w:lang w:val="nl-NL"/>
        </w:rPr>
        <w:t>:</w:t>
      </w:r>
    </w:p>
    <w:p w14:paraId="1EC4E6BD" w14:textId="7645CD8F" w:rsidR="51006038" w:rsidRDefault="51006038" w:rsidP="51006038">
      <w:pPr>
        <w:spacing w:after="0" w:line="240" w:lineRule="auto"/>
        <w:rPr>
          <w:lang w:val="nl-NL"/>
        </w:rPr>
      </w:pPr>
    </w:p>
    <w:p w14:paraId="24653220" w14:textId="28CAEE79" w:rsidR="00840B77" w:rsidRPr="00855EA3" w:rsidRDefault="00840B77" w:rsidP="51006038">
      <w:pPr>
        <w:pStyle w:val="Lijstalinea"/>
        <w:numPr>
          <w:ilvl w:val="0"/>
          <w:numId w:val="26"/>
        </w:numPr>
        <w:rPr>
          <w:lang w:val="nl-NL"/>
        </w:rPr>
      </w:pPr>
      <w:r w:rsidRPr="51006038">
        <w:rPr>
          <w:lang w:val="nl-NL"/>
        </w:rPr>
        <w:t xml:space="preserve">Het beeld past </w:t>
      </w:r>
      <w:r w:rsidRPr="00855EA3">
        <w:rPr>
          <w:lang w:val="nl-NL"/>
        </w:rPr>
        <w:t>bij een SDRIFE (</w:t>
      </w:r>
      <w:proofErr w:type="spellStart"/>
      <w:r w:rsidRPr="00855EA3">
        <w:rPr>
          <w:lang w:val="nl-NL"/>
        </w:rPr>
        <w:t>Symmetrical</w:t>
      </w:r>
      <w:proofErr w:type="spellEnd"/>
      <w:r w:rsidRPr="00855EA3">
        <w:rPr>
          <w:lang w:val="nl-NL"/>
        </w:rPr>
        <w:t xml:space="preserve"> Drug-</w:t>
      </w:r>
      <w:proofErr w:type="spellStart"/>
      <w:r w:rsidRPr="00855EA3">
        <w:rPr>
          <w:lang w:val="nl-NL"/>
        </w:rPr>
        <w:t>Related</w:t>
      </w:r>
      <w:proofErr w:type="spellEnd"/>
      <w:r w:rsidRPr="00855EA3">
        <w:rPr>
          <w:lang w:val="nl-NL"/>
        </w:rPr>
        <w:t xml:space="preserve"> </w:t>
      </w:r>
      <w:proofErr w:type="spellStart"/>
      <w:r w:rsidRPr="00855EA3">
        <w:rPr>
          <w:lang w:val="nl-NL"/>
        </w:rPr>
        <w:t>Intertriginous</w:t>
      </w:r>
      <w:proofErr w:type="spellEnd"/>
      <w:r w:rsidRPr="00855EA3">
        <w:rPr>
          <w:lang w:val="nl-NL"/>
        </w:rPr>
        <w:t xml:space="preserve"> </w:t>
      </w:r>
      <w:proofErr w:type="spellStart"/>
      <w:r w:rsidRPr="00855EA3">
        <w:rPr>
          <w:lang w:val="nl-NL"/>
        </w:rPr>
        <w:t>and</w:t>
      </w:r>
      <w:proofErr w:type="spellEnd"/>
      <w:r w:rsidRPr="00855EA3">
        <w:rPr>
          <w:lang w:val="nl-NL"/>
        </w:rPr>
        <w:t xml:space="preserve"> </w:t>
      </w:r>
      <w:proofErr w:type="spellStart"/>
      <w:r w:rsidRPr="00855EA3">
        <w:rPr>
          <w:lang w:val="nl-NL"/>
        </w:rPr>
        <w:t>Flexural</w:t>
      </w:r>
      <w:proofErr w:type="spellEnd"/>
      <w:r w:rsidRPr="00855EA3">
        <w:rPr>
          <w:lang w:val="nl-NL"/>
        </w:rPr>
        <w:t xml:space="preserve"> Erythema). Vertraagd type reactie, matig-ernstig.</w:t>
      </w:r>
      <w:r w:rsidRPr="00855EA3">
        <w:rPr>
          <w:shd w:val="clear" w:color="auto" w:fill="FFFF00"/>
          <w:lang w:val="nl-NL"/>
        </w:rPr>
        <w:t xml:space="preserve"> </w:t>
      </w:r>
    </w:p>
    <w:p w14:paraId="2F2879A7" w14:textId="06DC9736" w:rsidR="00840B77" w:rsidRDefault="00840B77" w:rsidP="51006038">
      <w:pPr>
        <w:pStyle w:val="Lijstalinea"/>
        <w:numPr>
          <w:ilvl w:val="0"/>
          <w:numId w:val="26"/>
        </w:numPr>
        <w:rPr>
          <w:lang w:val="nl-NL"/>
        </w:rPr>
      </w:pPr>
      <w:r w:rsidRPr="51006038">
        <w:rPr>
          <w:lang w:val="nl-NL"/>
        </w:rPr>
        <w:t xml:space="preserve">Met een tussenpoos van vele jaren heeft re-expositie geleid tot opnieuw dezelfde reactie. Dus de penicillinegroep is gecontra-indiceerd. Huidtesten hebben bij SDRIFE een relatief lage sensitiviteit, dus hier hebben huidtesten geen aanvullende waarde, omdat de diagnose op het beeld al heel waarschijnlijk is, hebben negatieve (of positieve) plakproeven geen consequenties </w:t>
      </w:r>
    </w:p>
    <w:p w14:paraId="7BB5D671" w14:textId="080B922B" w:rsidR="00840B77" w:rsidRPr="00840B77" w:rsidRDefault="00840B77" w:rsidP="51006038">
      <w:pPr>
        <w:pStyle w:val="Lijstalinea"/>
        <w:numPr>
          <w:ilvl w:val="0"/>
          <w:numId w:val="26"/>
        </w:numPr>
        <w:rPr>
          <w:lang w:val="nl-NL"/>
        </w:rPr>
      </w:pPr>
      <w:r w:rsidRPr="51006038">
        <w:rPr>
          <w:lang w:val="nl-NL"/>
        </w:rPr>
        <w:t xml:space="preserve">Er is ceftazidim gegeven zonder problemen, dus dat maakt dat de cefalosporines kunnen worden vrijgegeven. Als dit niet zo was geweest, had overwogen kunnen worden om voor de </w:t>
      </w:r>
      <w:proofErr w:type="spellStart"/>
      <w:r w:rsidRPr="51006038">
        <w:rPr>
          <w:lang w:val="nl-NL"/>
        </w:rPr>
        <w:t>cefaloporinereeks</w:t>
      </w:r>
      <w:proofErr w:type="spellEnd"/>
      <w:r w:rsidRPr="51006038">
        <w:rPr>
          <w:lang w:val="nl-NL"/>
        </w:rPr>
        <w:t xml:space="preserve"> wel huidtesten te doen. Ook daar sluit een negatieve huidtest een SDRIFE niet uit, maar </w:t>
      </w:r>
      <w:r w:rsidR="001A2748" w:rsidRPr="51006038">
        <w:rPr>
          <w:lang w:val="nl-NL"/>
        </w:rPr>
        <w:t>zouden</w:t>
      </w:r>
      <w:r w:rsidRPr="51006038">
        <w:rPr>
          <w:lang w:val="nl-NL"/>
        </w:rPr>
        <w:t xml:space="preserve"> negatieve huidtesten </w:t>
      </w:r>
      <w:r w:rsidR="001A2748" w:rsidRPr="51006038">
        <w:rPr>
          <w:lang w:val="nl-NL"/>
        </w:rPr>
        <w:t>een extra argument zijn om de cefalosporines wel te geven (zeker bij een niertransplantatie in de toekomst)</w:t>
      </w:r>
      <w:r w:rsidRPr="51006038">
        <w:rPr>
          <w:lang w:val="nl-NL"/>
        </w:rPr>
        <w:t xml:space="preserve"> </w:t>
      </w:r>
    </w:p>
    <w:sectPr w:rsidR="00840B77" w:rsidRPr="00840B7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31D6" w14:textId="77777777" w:rsidR="00A00F64" w:rsidRDefault="00A00F64" w:rsidP="00401210">
      <w:pPr>
        <w:spacing w:after="0" w:line="240" w:lineRule="auto"/>
      </w:pPr>
      <w:r>
        <w:separator/>
      </w:r>
    </w:p>
  </w:endnote>
  <w:endnote w:type="continuationSeparator" w:id="0">
    <w:p w14:paraId="7674DEC2" w14:textId="77777777" w:rsidR="00A00F64" w:rsidRDefault="00A00F64" w:rsidP="0040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CD98" w14:textId="77777777" w:rsidR="00A00F64" w:rsidRDefault="00A00F64" w:rsidP="00401210">
      <w:pPr>
        <w:spacing w:after="0" w:line="240" w:lineRule="auto"/>
      </w:pPr>
      <w:r>
        <w:separator/>
      </w:r>
    </w:p>
  </w:footnote>
  <w:footnote w:type="continuationSeparator" w:id="0">
    <w:p w14:paraId="601405B5" w14:textId="77777777" w:rsidR="00A00F64" w:rsidRDefault="00A00F64" w:rsidP="00401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C87E" w14:textId="5F9481BF" w:rsidR="00855EA3" w:rsidRDefault="00855EA3">
    <w:pPr>
      <w:pStyle w:val="Koptekst"/>
    </w:pPr>
    <w:r>
      <w:rPr>
        <w:noProof/>
      </w:rPr>
      <w:drawing>
        <wp:anchor distT="0" distB="0" distL="114300" distR="114300" simplePos="0" relativeHeight="251660288" behindDoc="1" locked="0" layoutInCell="1" allowOverlap="1" wp14:anchorId="20834B17" wp14:editId="45EA2DDE">
          <wp:simplePos x="0" y="0"/>
          <wp:positionH relativeFrom="column">
            <wp:posOffset>2979420</wp:posOffset>
          </wp:positionH>
          <wp:positionV relativeFrom="paragraph">
            <wp:posOffset>-220980</wp:posOffset>
          </wp:positionV>
          <wp:extent cx="1609725" cy="384175"/>
          <wp:effectExtent l="0" t="0" r="9525" b="0"/>
          <wp:wrapTight wrapText="bothSides">
            <wp:wrapPolygon edited="0">
              <wp:start x="0" y="0"/>
              <wp:lineTo x="0" y="20350"/>
              <wp:lineTo x="21472" y="20350"/>
              <wp:lineTo x="21472" y="0"/>
              <wp:lineTo x="0" y="0"/>
            </wp:wrapPolygon>
          </wp:wrapTight>
          <wp:docPr id="176809124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8417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3AD61C20" wp14:editId="2C6867D8">
          <wp:simplePos x="0" y="0"/>
          <wp:positionH relativeFrom="column">
            <wp:posOffset>716280</wp:posOffset>
          </wp:positionH>
          <wp:positionV relativeFrom="paragraph">
            <wp:posOffset>-236220</wp:posOffset>
          </wp:positionV>
          <wp:extent cx="1804670" cy="426720"/>
          <wp:effectExtent l="0" t="0" r="0" b="0"/>
          <wp:wrapTight wrapText="bothSides">
            <wp:wrapPolygon edited="0">
              <wp:start x="9804" y="1929"/>
              <wp:lineTo x="2508" y="4821"/>
              <wp:lineTo x="1596" y="5786"/>
              <wp:lineTo x="1824" y="17357"/>
              <wp:lineTo x="20521" y="17357"/>
              <wp:lineTo x="20977" y="5786"/>
              <wp:lineTo x="19609" y="3857"/>
              <wp:lineTo x="10944" y="1929"/>
              <wp:lineTo x="9804" y="1929"/>
            </wp:wrapPolygon>
          </wp:wrapTight>
          <wp:docPr id="99198476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4670" cy="426720"/>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5547EA53" wp14:editId="24021979">
          <wp:simplePos x="0" y="0"/>
          <wp:positionH relativeFrom="margin">
            <wp:align>left</wp:align>
          </wp:positionH>
          <wp:positionV relativeFrom="paragraph">
            <wp:posOffset>-320040</wp:posOffset>
          </wp:positionV>
          <wp:extent cx="847725" cy="676910"/>
          <wp:effectExtent l="0" t="0" r="9525" b="8890"/>
          <wp:wrapTight wrapText="bothSides">
            <wp:wrapPolygon edited="0">
              <wp:start x="9222" y="0"/>
              <wp:lineTo x="5825" y="3039"/>
              <wp:lineTo x="3398" y="7295"/>
              <wp:lineTo x="3398" y="10942"/>
              <wp:lineTo x="971" y="14589"/>
              <wp:lineTo x="1456" y="18236"/>
              <wp:lineTo x="9222" y="20668"/>
              <wp:lineTo x="9222" y="21276"/>
              <wp:lineTo x="12135" y="21276"/>
              <wp:lineTo x="13106" y="20668"/>
              <wp:lineTo x="20872" y="12158"/>
              <wp:lineTo x="21357" y="7295"/>
              <wp:lineTo x="17474" y="2432"/>
              <wp:lineTo x="13106" y="0"/>
              <wp:lineTo x="9222" y="0"/>
            </wp:wrapPolygon>
          </wp:wrapTight>
          <wp:docPr id="6143402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871"/>
    <w:multiLevelType w:val="hybridMultilevel"/>
    <w:tmpl w:val="AE0E0498"/>
    <w:lvl w:ilvl="0" w:tplc="5314AE12">
      <w:start w:val="3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5250FE"/>
    <w:multiLevelType w:val="hybridMultilevel"/>
    <w:tmpl w:val="6608C332"/>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636A58"/>
    <w:multiLevelType w:val="hybridMultilevel"/>
    <w:tmpl w:val="552A962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1159DD"/>
    <w:multiLevelType w:val="hybridMultilevel"/>
    <w:tmpl w:val="94B671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566E52"/>
    <w:multiLevelType w:val="hybridMultilevel"/>
    <w:tmpl w:val="097E999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8742FF"/>
    <w:multiLevelType w:val="hybridMultilevel"/>
    <w:tmpl w:val="09A67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C17458"/>
    <w:multiLevelType w:val="hybridMultilevel"/>
    <w:tmpl w:val="9B68823A"/>
    <w:lvl w:ilvl="0" w:tplc="5314AE12">
      <w:start w:val="3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6C731D"/>
    <w:multiLevelType w:val="hybridMultilevel"/>
    <w:tmpl w:val="8202189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0B68EE"/>
    <w:multiLevelType w:val="hybridMultilevel"/>
    <w:tmpl w:val="A0EE7422"/>
    <w:lvl w:ilvl="0" w:tplc="CEC27F70">
      <w:start w:val="1"/>
      <w:numFmt w:val="bullet"/>
      <w:lvlText w:val="-"/>
      <w:lvlJc w:val="left"/>
      <w:pPr>
        <w:tabs>
          <w:tab w:val="num" w:pos="720"/>
        </w:tabs>
        <w:ind w:left="720" w:hanging="360"/>
      </w:pPr>
      <w:rPr>
        <w:rFonts w:ascii="Times New Roman" w:hAnsi="Times New Roman" w:hint="default"/>
      </w:rPr>
    </w:lvl>
    <w:lvl w:ilvl="1" w:tplc="85766470" w:tentative="1">
      <w:start w:val="1"/>
      <w:numFmt w:val="bullet"/>
      <w:lvlText w:val="-"/>
      <w:lvlJc w:val="left"/>
      <w:pPr>
        <w:tabs>
          <w:tab w:val="num" w:pos="1440"/>
        </w:tabs>
        <w:ind w:left="1440" w:hanging="360"/>
      </w:pPr>
      <w:rPr>
        <w:rFonts w:ascii="Times New Roman" w:hAnsi="Times New Roman" w:hint="default"/>
      </w:rPr>
    </w:lvl>
    <w:lvl w:ilvl="2" w:tplc="7E74C0DA" w:tentative="1">
      <w:start w:val="1"/>
      <w:numFmt w:val="bullet"/>
      <w:lvlText w:val="-"/>
      <w:lvlJc w:val="left"/>
      <w:pPr>
        <w:tabs>
          <w:tab w:val="num" w:pos="2160"/>
        </w:tabs>
        <w:ind w:left="2160" w:hanging="360"/>
      </w:pPr>
      <w:rPr>
        <w:rFonts w:ascii="Times New Roman" w:hAnsi="Times New Roman" w:hint="default"/>
      </w:rPr>
    </w:lvl>
    <w:lvl w:ilvl="3" w:tplc="DF2E840E" w:tentative="1">
      <w:start w:val="1"/>
      <w:numFmt w:val="bullet"/>
      <w:lvlText w:val="-"/>
      <w:lvlJc w:val="left"/>
      <w:pPr>
        <w:tabs>
          <w:tab w:val="num" w:pos="2880"/>
        </w:tabs>
        <w:ind w:left="2880" w:hanging="360"/>
      </w:pPr>
      <w:rPr>
        <w:rFonts w:ascii="Times New Roman" w:hAnsi="Times New Roman" w:hint="default"/>
      </w:rPr>
    </w:lvl>
    <w:lvl w:ilvl="4" w:tplc="B2B8DCAA" w:tentative="1">
      <w:start w:val="1"/>
      <w:numFmt w:val="bullet"/>
      <w:lvlText w:val="-"/>
      <w:lvlJc w:val="left"/>
      <w:pPr>
        <w:tabs>
          <w:tab w:val="num" w:pos="3600"/>
        </w:tabs>
        <w:ind w:left="3600" w:hanging="360"/>
      </w:pPr>
      <w:rPr>
        <w:rFonts w:ascii="Times New Roman" w:hAnsi="Times New Roman" w:hint="default"/>
      </w:rPr>
    </w:lvl>
    <w:lvl w:ilvl="5" w:tplc="0938E7D0" w:tentative="1">
      <w:start w:val="1"/>
      <w:numFmt w:val="bullet"/>
      <w:lvlText w:val="-"/>
      <w:lvlJc w:val="left"/>
      <w:pPr>
        <w:tabs>
          <w:tab w:val="num" w:pos="4320"/>
        </w:tabs>
        <w:ind w:left="4320" w:hanging="360"/>
      </w:pPr>
      <w:rPr>
        <w:rFonts w:ascii="Times New Roman" w:hAnsi="Times New Roman" w:hint="default"/>
      </w:rPr>
    </w:lvl>
    <w:lvl w:ilvl="6" w:tplc="A824DDCA" w:tentative="1">
      <w:start w:val="1"/>
      <w:numFmt w:val="bullet"/>
      <w:lvlText w:val="-"/>
      <w:lvlJc w:val="left"/>
      <w:pPr>
        <w:tabs>
          <w:tab w:val="num" w:pos="5040"/>
        </w:tabs>
        <w:ind w:left="5040" w:hanging="360"/>
      </w:pPr>
      <w:rPr>
        <w:rFonts w:ascii="Times New Roman" w:hAnsi="Times New Roman" w:hint="default"/>
      </w:rPr>
    </w:lvl>
    <w:lvl w:ilvl="7" w:tplc="1072673E" w:tentative="1">
      <w:start w:val="1"/>
      <w:numFmt w:val="bullet"/>
      <w:lvlText w:val="-"/>
      <w:lvlJc w:val="left"/>
      <w:pPr>
        <w:tabs>
          <w:tab w:val="num" w:pos="5760"/>
        </w:tabs>
        <w:ind w:left="5760" w:hanging="360"/>
      </w:pPr>
      <w:rPr>
        <w:rFonts w:ascii="Times New Roman" w:hAnsi="Times New Roman" w:hint="default"/>
      </w:rPr>
    </w:lvl>
    <w:lvl w:ilvl="8" w:tplc="464AF49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F774F43"/>
    <w:multiLevelType w:val="hybridMultilevel"/>
    <w:tmpl w:val="16F28262"/>
    <w:lvl w:ilvl="0" w:tplc="5C383E80">
      <w:start w:val="1"/>
      <w:numFmt w:val="bullet"/>
      <w:lvlText w:val="-"/>
      <w:lvlJc w:val="left"/>
      <w:pPr>
        <w:tabs>
          <w:tab w:val="num" w:pos="720"/>
        </w:tabs>
        <w:ind w:left="720" w:hanging="360"/>
      </w:pPr>
      <w:rPr>
        <w:rFonts w:ascii="Times New Roman" w:hAnsi="Times New Roman" w:hint="default"/>
      </w:rPr>
    </w:lvl>
    <w:lvl w:ilvl="1" w:tplc="275EB8CC" w:tentative="1">
      <w:start w:val="1"/>
      <w:numFmt w:val="bullet"/>
      <w:lvlText w:val="-"/>
      <w:lvlJc w:val="left"/>
      <w:pPr>
        <w:tabs>
          <w:tab w:val="num" w:pos="1440"/>
        </w:tabs>
        <w:ind w:left="1440" w:hanging="360"/>
      </w:pPr>
      <w:rPr>
        <w:rFonts w:ascii="Times New Roman" w:hAnsi="Times New Roman" w:hint="default"/>
      </w:rPr>
    </w:lvl>
    <w:lvl w:ilvl="2" w:tplc="F458565C" w:tentative="1">
      <w:start w:val="1"/>
      <w:numFmt w:val="bullet"/>
      <w:lvlText w:val="-"/>
      <w:lvlJc w:val="left"/>
      <w:pPr>
        <w:tabs>
          <w:tab w:val="num" w:pos="2160"/>
        </w:tabs>
        <w:ind w:left="2160" w:hanging="360"/>
      </w:pPr>
      <w:rPr>
        <w:rFonts w:ascii="Times New Roman" w:hAnsi="Times New Roman" w:hint="default"/>
      </w:rPr>
    </w:lvl>
    <w:lvl w:ilvl="3" w:tplc="95FA399C" w:tentative="1">
      <w:start w:val="1"/>
      <w:numFmt w:val="bullet"/>
      <w:lvlText w:val="-"/>
      <w:lvlJc w:val="left"/>
      <w:pPr>
        <w:tabs>
          <w:tab w:val="num" w:pos="2880"/>
        </w:tabs>
        <w:ind w:left="2880" w:hanging="360"/>
      </w:pPr>
      <w:rPr>
        <w:rFonts w:ascii="Times New Roman" w:hAnsi="Times New Roman" w:hint="default"/>
      </w:rPr>
    </w:lvl>
    <w:lvl w:ilvl="4" w:tplc="831C5578" w:tentative="1">
      <w:start w:val="1"/>
      <w:numFmt w:val="bullet"/>
      <w:lvlText w:val="-"/>
      <w:lvlJc w:val="left"/>
      <w:pPr>
        <w:tabs>
          <w:tab w:val="num" w:pos="3600"/>
        </w:tabs>
        <w:ind w:left="3600" w:hanging="360"/>
      </w:pPr>
      <w:rPr>
        <w:rFonts w:ascii="Times New Roman" w:hAnsi="Times New Roman" w:hint="default"/>
      </w:rPr>
    </w:lvl>
    <w:lvl w:ilvl="5" w:tplc="352406E2" w:tentative="1">
      <w:start w:val="1"/>
      <w:numFmt w:val="bullet"/>
      <w:lvlText w:val="-"/>
      <w:lvlJc w:val="left"/>
      <w:pPr>
        <w:tabs>
          <w:tab w:val="num" w:pos="4320"/>
        </w:tabs>
        <w:ind w:left="4320" w:hanging="360"/>
      </w:pPr>
      <w:rPr>
        <w:rFonts w:ascii="Times New Roman" w:hAnsi="Times New Roman" w:hint="default"/>
      </w:rPr>
    </w:lvl>
    <w:lvl w:ilvl="6" w:tplc="67B4DBFE" w:tentative="1">
      <w:start w:val="1"/>
      <w:numFmt w:val="bullet"/>
      <w:lvlText w:val="-"/>
      <w:lvlJc w:val="left"/>
      <w:pPr>
        <w:tabs>
          <w:tab w:val="num" w:pos="5040"/>
        </w:tabs>
        <w:ind w:left="5040" w:hanging="360"/>
      </w:pPr>
      <w:rPr>
        <w:rFonts w:ascii="Times New Roman" w:hAnsi="Times New Roman" w:hint="default"/>
      </w:rPr>
    </w:lvl>
    <w:lvl w:ilvl="7" w:tplc="177E99AC" w:tentative="1">
      <w:start w:val="1"/>
      <w:numFmt w:val="bullet"/>
      <w:lvlText w:val="-"/>
      <w:lvlJc w:val="left"/>
      <w:pPr>
        <w:tabs>
          <w:tab w:val="num" w:pos="5760"/>
        </w:tabs>
        <w:ind w:left="5760" w:hanging="360"/>
      </w:pPr>
      <w:rPr>
        <w:rFonts w:ascii="Times New Roman" w:hAnsi="Times New Roman" w:hint="default"/>
      </w:rPr>
    </w:lvl>
    <w:lvl w:ilvl="8" w:tplc="D602B64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24C7891"/>
    <w:multiLevelType w:val="hybridMultilevel"/>
    <w:tmpl w:val="8816500A"/>
    <w:lvl w:ilvl="0" w:tplc="24A6769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682F3D"/>
    <w:multiLevelType w:val="multilevel"/>
    <w:tmpl w:val="F8E063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846D22"/>
    <w:multiLevelType w:val="hybridMultilevel"/>
    <w:tmpl w:val="1F66F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5C0C95"/>
    <w:multiLevelType w:val="hybridMultilevel"/>
    <w:tmpl w:val="5B728D12"/>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245555"/>
    <w:multiLevelType w:val="hybridMultilevel"/>
    <w:tmpl w:val="2138A562"/>
    <w:lvl w:ilvl="0" w:tplc="731EAF14">
      <w:start w:val="75"/>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120C85"/>
    <w:multiLevelType w:val="hybridMultilevel"/>
    <w:tmpl w:val="1818914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C812C2"/>
    <w:multiLevelType w:val="hybridMultilevel"/>
    <w:tmpl w:val="AE50E6B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6C661E"/>
    <w:multiLevelType w:val="hybridMultilevel"/>
    <w:tmpl w:val="F01ACB44"/>
    <w:lvl w:ilvl="0" w:tplc="B2AE5E8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F6244B"/>
    <w:multiLevelType w:val="hybridMultilevel"/>
    <w:tmpl w:val="C59690D0"/>
    <w:lvl w:ilvl="0" w:tplc="1DD03480">
      <w:start w:val="1"/>
      <w:numFmt w:val="decimal"/>
      <w:lvlText w:val="%1)"/>
      <w:lvlJc w:val="left"/>
      <w:pPr>
        <w:ind w:left="720" w:hanging="360"/>
      </w:pPr>
      <w:rPr>
        <w:rFonts w:ascii="Segoe UI" w:eastAsiaTheme="minorHAnsi" w:hAnsi="Segoe UI" w:cs="Segoe UI"/>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869498F"/>
    <w:multiLevelType w:val="hybridMultilevel"/>
    <w:tmpl w:val="575E2D0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7B5291"/>
    <w:multiLevelType w:val="hybridMultilevel"/>
    <w:tmpl w:val="BC1E652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C92A7F"/>
    <w:multiLevelType w:val="hybridMultilevel"/>
    <w:tmpl w:val="0E4280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6FE4937"/>
    <w:multiLevelType w:val="hybridMultilevel"/>
    <w:tmpl w:val="98E403A2"/>
    <w:lvl w:ilvl="0" w:tplc="BE182BB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81E7655"/>
    <w:multiLevelType w:val="hybridMultilevel"/>
    <w:tmpl w:val="ECEE183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1904C6"/>
    <w:multiLevelType w:val="hybridMultilevel"/>
    <w:tmpl w:val="BAC6E704"/>
    <w:lvl w:ilvl="0" w:tplc="3DB225C0">
      <w:start w:val="1"/>
      <w:numFmt w:val="lowerLetter"/>
      <w:lvlText w:val="%1)"/>
      <w:lvlJc w:val="left"/>
      <w:pPr>
        <w:tabs>
          <w:tab w:val="num" w:pos="720"/>
        </w:tabs>
        <w:ind w:left="720" w:hanging="360"/>
      </w:pPr>
    </w:lvl>
    <w:lvl w:ilvl="1" w:tplc="91001424" w:tentative="1">
      <w:start w:val="1"/>
      <w:numFmt w:val="lowerLetter"/>
      <w:lvlText w:val="%2)"/>
      <w:lvlJc w:val="left"/>
      <w:pPr>
        <w:tabs>
          <w:tab w:val="num" w:pos="1440"/>
        </w:tabs>
        <w:ind w:left="1440" w:hanging="360"/>
      </w:pPr>
    </w:lvl>
    <w:lvl w:ilvl="2" w:tplc="02087032" w:tentative="1">
      <w:start w:val="1"/>
      <w:numFmt w:val="lowerLetter"/>
      <w:lvlText w:val="%3)"/>
      <w:lvlJc w:val="left"/>
      <w:pPr>
        <w:tabs>
          <w:tab w:val="num" w:pos="2160"/>
        </w:tabs>
        <w:ind w:left="2160" w:hanging="360"/>
      </w:pPr>
    </w:lvl>
    <w:lvl w:ilvl="3" w:tplc="B79A0A6E" w:tentative="1">
      <w:start w:val="1"/>
      <w:numFmt w:val="lowerLetter"/>
      <w:lvlText w:val="%4)"/>
      <w:lvlJc w:val="left"/>
      <w:pPr>
        <w:tabs>
          <w:tab w:val="num" w:pos="2880"/>
        </w:tabs>
        <w:ind w:left="2880" w:hanging="360"/>
      </w:pPr>
    </w:lvl>
    <w:lvl w:ilvl="4" w:tplc="7CB475BA" w:tentative="1">
      <w:start w:val="1"/>
      <w:numFmt w:val="lowerLetter"/>
      <w:lvlText w:val="%5)"/>
      <w:lvlJc w:val="left"/>
      <w:pPr>
        <w:tabs>
          <w:tab w:val="num" w:pos="3600"/>
        </w:tabs>
        <w:ind w:left="3600" w:hanging="360"/>
      </w:pPr>
    </w:lvl>
    <w:lvl w:ilvl="5" w:tplc="0400F3B0" w:tentative="1">
      <w:start w:val="1"/>
      <w:numFmt w:val="lowerLetter"/>
      <w:lvlText w:val="%6)"/>
      <w:lvlJc w:val="left"/>
      <w:pPr>
        <w:tabs>
          <w:tab w:val="num" w:pos="4320"/>
        </w:tabs>
        <w:ind w:left="4320" w:hanging="360"/>
      </w:pPr>
    </w:lvl>
    <w:lvl w:ilvl="6" w:tplc="6D2E1B06" w:tentative="1">
      <w:start w:val="1"/>
      <w:numFmt w:val="lowerLetter"/>
      <w:lvlText w:val="%7)"/>
      <w:lvlJc w:val="left"/>
      <w:pPr>
        <w:tabs>
          <w:tab w:val="num" w:pos="5040"/>
        </w:tabs>
        <w:ind w:left="5040" w:hanging="360"/>
      </w:pPr>
    </w:lvl>
    <w:lvl w:ilvl="7" w:tplc="3954937E" w:tentative="1">
      <w:start w:val="1"/>
      <w:numFmt w:val="lowerLetter"/>
      <w:lvlText w:val="%8)"/>
      <w:lvlJc w:val="left"/>
      <w:pPr>
        <w:tabs>
          <w:tab w:val="num" w:pos="5760"/>
        </w:tabs>
        <w:ind w:left="5760" w:hanging="360"/>
      </w:pPr>
    </w:lvl>
    <w:lvl w:ilvl="8" w:tplc="B028A546" w:tentative="1">
      <w:start w:val="1"/>
      <w:numFmt w:val="lowerLetter"/>
      <w:lvlText w:val="%9)"/>
      <w:lvlJc w:val="left"/>
      <w:pPr>
        <w:tabs>
          <w:tab w:val="num" w:pos="6480"/>
        </w:tabs>
        <w:ind w:left="6480" w:hanging="360"/>
      </w:pPr>
    </w:lvl>
  </w:abstractNum>
  <w:abstractNum w:abstractNumId="25" w15:restartNumberingAfterBreak="0">
    <w:nsid w:val="4A403DE1"/>
    <w:multiLevelType w:val="hybridMultilevel"/>
    <w:tmpl w:val="5D226A9E"/>
    <w:lvl w:ilvl="0" w:tplc="D132EBAC">
      <w:start w:val="1"/>
      <w:numFmt w:val="bullet"/>
      <w:lvlText w:val="-"/>
      <w:lvlJc w:val="left"/>
      <w:pPr>
        <w:tabs>
          <w:tab w:val="num" w:pos="720"/>
        </w:tabs>
        <w:ind w:left="720" w:hanging="360"/>
      </w:pPr>
      <w:rPr>
        <w:rFonts w:ascii="Times New Roman" w:hAnsi="Times New Roman" w:hint="default"/>
      </w:rPr>
    </w:lvl>
    <w:lvl w:ilvl="1" w:tplc="DF6CB668" w:tentative="1">
      <w:start w:val="1"/>
      <w:numFmt w:val="bullet"/>
      <w:lvlText w:val="-"/>
      <w:lvlJc w:val="left"/>
      <w:pPr>
        <w:tabs>
          <w:tab w:val="num" w:pos="1440"/>
        </w:tabs>
        <w:ind w:left="1440" w:hanging="360"/>
      </w:pPr>
      <w:rPr>
        <w:rFonts w:ascii="Times New Roman" w:hAnsi="Times New Roman" w:hint="default"/>
      </w:rPr>
    </w:lvl>
    <w:lvl w:ilvl="2" w:tplc="3B405BEC" w:tentative="1">
      <w:start w:val="1"/>
      <w:numFmt w:val="bullet"/>
      <w:lvlText w:val="-"/>
      <w:lvlJc w:val="left"/>
      <w:pPr>
        <w:tabs>
          <w:tab w:val="num" w:pos="2160"/>
        </w:tabs>
        <w:ind w:left="2160" w:hanging="360"/>
      </w:pPr>
      <w:rPr>
        <w:rFonts w:ascii="Times New Roman" w:hAnsi="Times New Roman" w:hint="default"/>
      </w:rPr>
    </w:lvl>
    <w:lvl w:ilvl="3" w:tplc="D592DFA8" w:tentative="1">
      <w:start w:val="1"/>
      <w:numFmt w:val="bullet"/>
      <w:lvlText w:val="-"/>
      <w:lvlJc w:val="left"/>
      <w:pPr>
        <w:tabs>
          <w:tab w:val="num" w:pos="2880"/>
        </w:tabs>
        <w:ind w:left="2880" w:hanging="360"/>
      </w:pPr>
      <w:rPr>
        <w:rFonts w:ascii="Times New Roman" w:hAnsi="Times New Roman" w:hint="default"/>
      </w:rPr>
    </w:lvl>
    <w:lvl w:ilvl="4" w:tplc="D31C6388" w:tentative="1">
      <w:start w:val="1"/>
      <w:numFmt w:val="bullet"/>
      <w:lvlText w:val="-"/>
      <w:lvlJc w:val="left"/>
      <w:pPr>
        <w:tabs>
          <w:tab w:val="num" w:pos="3600"/>
        </w:tabs>
        <w:ind w:left="3600" w:hanging="360"/>
      </w:pPr>
      <w:rPr>
        <w:rFonts w:ascii="Times New Roman" w:hAnsi="Times New Roman" w:hint="default"/>
      </w:rPr>
    </w:lvl>
    <w:lvl w:ilvl="5" w:tplc="F2ECF07A" w:tentative="1">
      <w:start w:val="1"/>
      <w:numFmt w:val="bullet"/>
      <w:lvlText w:val="-"/>
      <w:lvlJc w:val="left"/>
      <w:pPr>
        <w:tabs>
          <w:tab w:val="num" w:pos="4320"/>
        </w:tabs>
        <w:ind w:left="4320" w:hanging="360"/>
      </w:pPr>
      <w:rPr>
        <w:rFonts w:ascii="Times New Roman" w:hAnsi="Times New Roman" w:hint="default"/>
      </w:rPr>
    </w:lvl>
    <w:lvl w:ilvl="6" w:tplc="1CFA088E" w:tentative="1">
      <w:start w:val="1"/>
      <w:numFmt w:val="bullet"/>
      <w:lvlText w:val="-"/>
      <w:lvlJc w:val="left"/>
      <w:pPr>
        <w:tabs>
          <w:tab w:val="num" w:pos="5040"/>
        </w:tabs>
        <w:ind w:left="5040" w:hanging="360"/>
      </w:pPr>
      <w:rPr>
        <w:rFonts w:ascii="Times New Roman" w:hAnsi="Times New Roman" w:hint="default"/>
      </w:rPr>
    </w:lvl>
    <w:lvl w:ilvl="7" w:tplc="777AE516" w:tentative="1">
      <w:start w:val="1"/>
      <w:numFmt w:val="bullet"/>
      <w:lvlText w:val="-"/>
      <w:lvlJc w:val="left"/>
      <w:pPr>
        <w:tabs>
          <w:tab w:val="num" w:pos="5760"/>
        </w:tabs>
        <w:ind w:left="5760" w:hanging="360"/>
      </w:pPr>
      <w:rPr>
        <w:rFonts w:ascii="Times New Roman" w:hAnsi="Times New Roman" w:hint="default"/>
      </w:rPr>
    </w:lvl>
    <w:lvl w:ilvl="8" w:tplc="F938A4D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F220385"/>
    <w:multiLevelType w:val="hybridMultilevel"/>
    <w:tmpl w:val="904C44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290B0A"/>
    <w:multiLevelType w:val="hybridMultilevel"/>
    <w:tmpl w:val="5D60957A"/>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D61197"/>
    <w:multiLevelType w:val="hybridMultilevel"/>
    <w:tmpl w:val="ABDCB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2592FF0"/>
    <w:multiLevelType w:val="hybridMultilevel"/>
    <w:tmpl w:val="7618FADE"/>
    <w:lvl w:ilvl="0" w:tplc="BFD610EE">
      <w:start w:val="1"/>
      <w:numFmt w:val="bullet"/>
      <w:lvlText w:val=""/>
      <w:lvlJc w:val="left"/>
      <w:pPr>
        <w:tabs>
          <w:tab w:val="num" w:pos="720"/>
        </w:tabs>
        <w:ind w:left="720" w:hanging="360"/>
      </w:pPr>
      <w:rPr>
        <w:rFonts w:ascii="Wingdings" w:hAnsi="Wingdings" w:hint="default"/>
      </w:rPr>
    </w:lvl>
    <w:lvl w:ilvl="1" w:tplc="C7E8A5CC" w:tentative="1">
      <w:start w:val="1"/>
      <w:numFmt w:val="bullet"/>
      <w:lvlText w:val=""/>
      <w:lvlJc w:val="left"/>
      <w:pPr>
        <w:tabs>
          <w:tab w:val="num" w:pos="1440"/>
        </w:tabs>
        <w:ind w:left="1440" w:hanging="360"/>
      </w:pPr>
      <w:rPr>
        <w:rFonts w:ascii="Wingdings" w:hAnsi="Wingdings" w:hint="default"/>
      </w:rPr>
    </w:lvl>
    <w:lvl w:ilvl="2" w:tplc="2FBA70AC" w:tentative="1">
      <w:start w:val="1"/>
      <w:numFmt w:val="bullet"/>
      <w:lvlText w:val=""/>
      <w:lvlJc w:val="left"/>
      <w:pPr>
        <w:tabs>
          <w:tab w:val="num" w:pos="2160"/>
        </w:tabs>
        <w:ind w:left="2160" w:hanging="360"/>
      </w:pPr>
      <w:rPr>
        <w:rFonts w:ascii="Wingdings" w:hAnsi="Wingdings" w:hint="default"/>
      </w:rPr>
    </w:lvl>
    <w:lvl w:ilvl="3" w:tplc="E79622D2" w:tentative="1">
      <w:start w:val="1"/>
      <w:numFmt w:val="bullet"/>
      <w:lvlText w:val=""/>
      <w:lvlJc w:val="left"/>
      <w:pPr>
        <w:tabs>
          <w:tab w:val="num" w:pos="2880"/>
        </w:tabs>
        <w:ind w:left="2880" w:hanging="360"/>
      </w:pPr>
      <w:rPr>
        <w:rFonts w:ascii="Wingdings" w:hAnsi="Wingdings" w:hint="default"/>
      </w:rPr>
    </w:lvl>
    <w:lvl w:ilvl="4" w:tplc="40546124" w:tentative="1">
      <w:start w:val="1"/>
      <w:numFmt w:val="bullet"/>
      <w:lvlText w:val=""/>
      <w:lvlJc w:val="left"/>
      <w:pPr>
        <w:tabs>
          <w:tab w:val="num" w:pos="3600"/>
        </w:tabs>
        <w:ind w:left="3600" w:hanging="360"/>
      </w:pPr>
      <w:rPr>
        <w:rFonts w:ascii="Wingdings" w:hAnsi="Wingdings" w:hint="default"/>
      </w:rPr>
    </w:lvl>
    <w:lvl w:ilvl="5" w:tplc="2B6AD050" w:tentative="1">
      <w:start w:val="1"/>
      <w:numFmt w:val="bullet"/>
      <w:lvlText w:val=""/>
      <w:lvlJc w:val="left"/>
      <w:pPr>
        <w:tabs>
          <w:tab w:val="num" w:pos="4320"/>
        </w:tabs>
        <w:ind w:left="4320" w:hanging="360"/>
      </w:pPr>
      <w:rPr>
        <w:rFonts w:ascii="Wingdings" w:hAnsi="Wingdings" w:hint="default"/>
      </w:rPr>
    </w:lvl>
    <w:lvl w:ilvl="6" w:tplc="3A4C0896" w:tentative="1">
      <w:start w:val="1"/>
      <w:numFmt w:val="bullet"/>
      <w:lvlText w:val=""/>
      <w:lvlJc w:val="left"/>
      <w:pPr>
        <w:tabs>
          <w:tab w:val="num" w:pos="5040"/>
        </w:tabs>
        <w:ind w:left="5040" w:hanging="360"/>
      </w:pPr>
      <w:rPr>
        <w:rFonts w:ascii="Wingdings" w:hAnsi="Wingdings" w:hint="default"/>
      </w:rPr>
    </w:lvl>
    <w:lvl w:ilvl="7" w:tplc="D7928D56" w:tentative="1">
      <w:start w:val="1"/>
      <w:numFmt w:val="bullet"/>
      <w:lvlText w:val=""/>
      <w:lvlJc w:val="left"/>
      <w:pPr>
        <w:tabs>
          <w:tab w:val="num" w:pos="5760"/>
        </w:tabs>
        <w:ind w:left="5760" w:hanging="360"/>
      </w:pPr>
      <w:rPr>
        <w:rFonts w:ascii="Wingdings" w:hAnsi="Wingdings" w:hint="default"/>
      </w:rPr>
    </w:lvl>
    <w:lvl w:ilvl="8" w:tplc="A3E4137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6E7415"/>
    <w:multiLevelType w:val="multilevel"/>
    <w:tmpl w:val="3DB82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D63966"/>
    <w:multiLevelType w:val="hybridMultilevel"/>
    <w:tmpl w:val="FBDCB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79723A7"/>
    <w:multiLevelType w:val="hybridMultilevel"/>
    <w:tmpl w:val="871EEF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8F1173"/>
    <w:multiLevelType w:val="multilevel"/>
    <w:tmpl w:val="3D2C4E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C32193"/>
    <w:multiLevelType w:val="hybridMultilevel"/>
    <w:tmpl w:val="5ECE703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5960748">
    <w:abstractNumId w:val="29"/>
  </w:num>
  <w:num w:numId="2" w16cid:durableId="853423633">
    <w:abstractNumId w:val="25"/>
  </w:num>
  <w:num w:numId="3" w16cid:durableId="359621971">
    <w:abstractNumId w:val="9"/>
  </w:num>
  <w:num w:numId="4" w16cid:durableId="153493605">
    <w:abstractNumId w:val="32"/>
  </w:num>
  <w:num w:numId="5" w16cid:durableId="1309021402">
    <w:abstractNumId w:val="8"/>
  </w:num>
  <w:num w:numId="6" w16cid:durableId="204607739">
    <w:abstractNumId w:val="24"/>
  </w:num>
  <w:num w:numId="7" w16cid:durableId="216359122">
    <w:abstractNumId w:val="2"/>
  </w:num>
  <w:num w:numId="8" w16cid:durableId="640118103">
    <w:abstractNumId w:val="10"/>
  </w:num>
  <w:num w:numId="9" w16cid:durableId="1899054824">
    <w:abstractNumId w:val="6"/>
  </w:num>
  <w:num w:numId="10" w16cid:durableId="1551569395">
    <w:abstractNumId w:val="0"/>
  </w:num>
  <w:num w:numId="11" w16cid:durableId="27805012">
    <w:abstractNumId w:val="11"/>
  </w:num>
  <w:num w:numId="12" w16cid:durableId="1138453983">
    <w:abstractNumId w:val="30"/>
  </w:num>
  <w:num w:numId="13" w16cid:durableId="846018178">
    <w:abstractNumId w:val="28"/>
  </w:num>
  <w:num w:numId="14" w16cid:durableId="1171214517">
    <w:abstractNumId w:val="14"/>
  </w:num>
  <w:num w:numId="15" w16cid:durableId="1511484664">
    <w:abstractNumId w:val="17"/>
  </w:num>
  <w:num w:numId="16" w16cid:durableId="1222516954">
    <w:abstractNumId w:val="18"/>
  </w:num>
  <w:num w:numId="17" w16cid:durableId="475613796">
    <w:abstractNumId w:val="16"/>
  </w:num>
  <w:num w:numId="18" w16cid:durableId="1367825605">
    <w:abstractNumId w:val="31"/>
  </w:num>
  <w:num w:numId="19" w16cid:durableId="1164977229">
    <w:abstractNumId w:val="26"/>
  </w:num>
  <w:num w:numId="20" w16cid:durableId="84501742">
    <w:abstractNumId w:val="4"/>
  </w:num>
  <w:num w:numId="21" w16cid:durableId="1574925618">
    <w:abstractNumId w:val="34"/>
  </w:num>
  <w:num w:numId="22" w16cid:durableId="123428351">
    <w:abstractNumId w:val="33"/>
  </w:num>
  <w:num w:numId="23" w16cid:durableId="993487663">
    <w:abstractNumId w:val="23"/>
  </w:num>
  <w:num w:numId="24" w16cid:durableId="1010911306">
    <w:abstractNumId w:val="22"/>
  </w:num>
  <w:num w:numId="25" w16cid:durableId="1995067566">
    <w:abstractNumId w:val="19"/>
  </w:num>
  <w:num w:numId="26" w16cid:durableId="146364105">
    <w:abstractNumId w:val="5"/>
  </w:num>
  <w:num w:numId="27" w16cid:durableId="803036338">
    <w:abstractNumId w:val="21"/>
  </w:num>
  <w:num w:numId="28" w16cid:durableId="9724842">
    <w:abstractNumId w:val="3"/>
  </w:num>
  <w:num w:numId="29" w16cid:durableId="1113594080">
    <w:abstractNumId w:val="12"/>
  </w:num>
  <w:num w:numId="30" w16cid:durableId="79912012">
    <w:abstractNumId w:val="15"/>
  </w:num>
  <w:num w:numId="31" w16cid:durableId="1748531002">
    <w:abstractNumId w:val="7"/>
  </w:num>
  <w:num w:numId="32" w16cid:durableId="583027951">
    <w:abstractNumId w:val="27"/>
  </w:num>
  <w:num w:numId="33" w16cid:durableId="1739665839">
    <w:abstractNumId w:val="1"/>
  </w:num>
  <w:num w:numId="34" w16cid:durableId="1934120816">
    <w:abstractNumId w:val="13"/>
  </w:num>
  <w:num w:numId="35" w16cid:durableId="17253277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93"/>
    <w:rsid w:val="000A494A"/>
    <w:rsid w:val="000C72C5"/>
    <w:rsid w:val="000D4E1D"/>
    <w:rsid w:val="000D4FE0"/>
    <w:rsid w:val="000F696F"/>
    <w:rsid w:val="001068C2"/>
    <w:rsid w:val="00124BA2"/>
    <w:rsid w:val="00124EA2"/>
    <w:rsid w:val="001432DB"/>
    <w:rsid w:val="00171BE1"/>
    <w:rsid w:val="0017397B"/>
    <w:rsid w:val="001A2748"/>
    <w:rsid w:val="00225C0D"/>
    <w:rsid w:val="002375BD"/>
    <w:rsid w:val="00237625"/>
    <w:rsid w:val="0025799C"/>
    <w:rsid w:val="0026543F"/>
    <w:rsid w:val="002F7273"/>
    <w:rsid w:val="00306B70"/>
    <w:rsid w:val="0037648D"/>
    <w:rsid w:val="003778BB"/>
    <w:rsid w:val="003D7C06"/>
    <w:rsid w:val="00401210"/>
    <w:rsid w:val="004358D2"/>
    <w:rsid w:val="004527FA"/>
    <w:rsid w:val="00456652"/>
    <w:rsid w:val="004668C7"/>
    <w:rsid w:val="004733C6"/>
    <w:rsid w:val="004D0A0A"/>
    <w:rsid w:val="004D5B08"/>
    <w:rsid w:val="004F3FEC"/>
    <w:rsid w:val="00503D32"/>
    <w:rsid w:val="00506564"/>
    <w:rsid w:val="00526ECC"/>
    <w:rsid w:val="005558DC"/>
    <w:rsid w:val="005748CA"/>
    <w:rsid w:val="00595966"/>
    <w:rsid w:val="005E3C07"/>
    <w:rsid w:val="005E558F"/>
    <w:rsid w:val="006114F0"/>
    <w:rsid w:val="0063440B"/>
    <w:rsid w:val="00665793"/>
    <w:rsid w:val="00673B3C"/>
    <w:rsid w:val="00686D79"/>
    <w:rsid w:val="00692CE5"/>
    <w:rsid w:val="00693D48"/>
    <w:rsid w:val="006F0249"/>
    <w:rsid w:val="006F0886"/>
    <w:rsid w:val="006F47E5"/>
    <w:rsid w:val="00711624"/>
    <w:rsid w:val="00742506"/>
    <w:rsid w:val="007678E1"/>
    <w:rsid w:val="007711EC"/>
    <w:rsid w:val="00776B4E"/>
    <w:rsid w:val="0082661E"/>
    <w:rsid w:val="00827C82"/>
    <w:rsid w:val="00840B77"/>
    <w:rsid w:val="00855EA3"/>
    <w:rsid w:val="008772CB"/>
    <w:rsid w:val="008E2E2B"/>
    <w:rsid w:val="008F6C0F"/>
    <w:rsid w:val="00910A67"/>
    <w:rsid w:val="00930E85"/>
    <w:rsid w:val="0095526E"/>
    <w:rsid w:val="009773B6"/>
    <w:rsid w:val="0099617E"/>
    <w:rsid w:val="009E0451"/>
    <w:rsid w:val="009E2162"/>
    <w:rsid w:val="009F64EC"/>
    <w:rsid w:val="00A00F64"/>
    <w:rsid w:val="00A2036C"/>
    <w:rsid w:val="00A222BC"/>
    <w:rsid w:val="00A42F96"/>
    <w:rsid w:val="00A47815"/>
    <w:rsid w:val="00A57B82"/>
    <w:rsid w:val="00A6300B"/>
    <w:rsid w:val="00AA384C"/>
    <w:rsid w:val="00AE5C5A"/>
    <w:rsid w:val="00AF57BC"/>
    <w:rsid w:val="00B3588E"/>
    <w:rsid w:val="00B41F81"/>
    <w:rsid w:val="00B95101"/>
    <w:rsid w:val="00BD7793"/>
    <w:rsid w:val="00C41E36"/>
    <w:rsid w:val="00C468A4"/>
    <w:rsid w:val="00C56284"/>
    <w:rsid w:val="00C61F80"/>
    <w:rsid w:val="00C9316C"/>
    <w:rsid w:val="00C952C4"/>
    <w:rsid w:val="00CA120C"/>
    <w:rsid w:val="00CB3160"/>
    <w:rsid w:val="00CD5350"/>
    <w:rsid w:val="00CE009C"/>
    <w:rsid w:val="00D1235A"/>
    <w:rsid w:val="00D3533E"/>
    <w:rsid w:val="00D35AB6"/>
    <w:rsid w:val="00DA154C"/>
    <w:rsid w:val="00DCAE84"/>
    <w:rsid w:val="00DE38AA"/>
    <w:rsid w:val="00DE5A9C"/>
    <w:rsid w:val="00E17282"/>
    <w:rsid w:val="00E42463"/>
    <w:rsid w:val="00E56430"/>
    <w:rsid w:val="00E61623"/>
    <w:rsid w:val="00E92AAF"/>
    <w:rsid w:val="00EA0934"/>
    <w:rsid w:val="00EB6ECE"/>
    <w:rsid w:val="00EC56E9"/>
    <w:rsid w:val="00EE07B1"/>
    <w:rsid w:val="00F45CF3"/>
    <w:rsid w:val="00F618DC"/>
    <w:rsid w:val="00F901DA"/>
    <w:rsid w:val="00FF2080"/>
    <w:rsid w:val="02A3380E"/>
    <w:rsid w:val="08007321"/>
    <w:rsid w:val="08E7FBC8"/>
    <w:rsid w:val="094A5553"/>
    <w:rsid w:val="190E7612"/>
    <w:rsid w:val="1E8655B8"/>
    <w:rsid w:val="201B668B"/>
    <w:rsid w:val="2760FCB1"/>
    <w:rsid w:val="293126BC"/>
    <w:rsid w:val="35E32600"/>
    <w:rsid w:val="3C64319B"/>
    <w:rsid w:val="4239ECBE"/>
    <w:rsid w:val="4AA357BA"/>
    <w:rsid w:val="51006038"/>
    <w:rsid w:val="52820888"/>
    <w:rsid w:val="530AFB93"/>
    <w:rsid w:val="553464F6"/>
    <w:rsid w:val="57B3A6B4"/>
    <w:rsid w:val="5DF5FB88"/>
    <w:rsid w:val="5E9687DC"/>
    <w:rsid w:val="5F7DF68F"/>
    <w:rsid w:val="6659CBE8"/>
    <w:rsid w:val="68551E85"/>
    <w:rsid w:val="6FFF7A32"/>
    <w:rsid w:val="7EF9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386FB"/>
  <w15:docId w15:val="{7C003328-EF87-4C05-8FF8-36C3290D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58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9E21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D7793"/>
    <w:pPr>
      <w:ind w:left="720"/>
      <w:contextualSpacing/>
    </w:pPr>
  </w:style>
  <w:style w:type="character" w:styleId="Verwijzingopmerking">
    <w:name w:val="annotation reference"/>
    <w:basedOn w:val="Standaardalinea-lettertype"/>
    <w:uiPriority w:val="99"/>
    <w:semiHidden/>
    <w:unhideWhenUsed/>
    <w:rsid w:val="00E61623"/>
    <w:rPr>
      <w:sz w:val="16"/>
      <w:szCs w:val="16"/>
    </w:rPr>
  </w:style>
  <w:style w:type="paragraph" w:styleId="Tekstopmerking">
    <w:name w:val="annotation text"/>
    <w:basedOn w:val="Standaard"/>
    <w:link w:val="TekstopmerkingChar"/>
    <w:uiPriority w:val="99"/>
    <w:semiHidden/>
    <w:unhideWhenUsed/>
    <w:rsid w:val="00E6162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61623"/>
    <w:rPr>
      <w:sz w:val="20"/>
      <w:szCs w:val="20"/>
    </w:rPr>
  </w:style>
  <w:style w:type="paragraph" w:styleId="Onderwerpvanopmerking">
    <w:name w:val="annotation subject"/>
    <w:basedOn w:val="Tekstopmerking"/>
    <w:next w:val="Tekstopmerking"/>
    <w:link w:val="OnderwerpvanopmerkingChar"/>
    <w:uiPriority w:val="99"/>
    <w:semiHidden/>
    <w:unhideWhenUsed/>
    <w:rsid w:val="00E61623"/>
    <w:rPr>
      <w:b/>
      <w:bCs/>
    </w:rPr>
  </w:style>
  <w:style w:type="character" w:customStyle="1" w:styleId="OnderwerpvanopmerkingChar">
    <w:name w:val="Onderwerp van opmerking Char"/>
    <w:basedOn w:val="TekstopmerkingChar"/>
    <w:link w:val="Onderwerpvanopmerking"/>
    <w:uiPriority w:val="99"/>
    <w:semiHidden/>
    <w:rsid w:val="00E61623"/>
    <w:rPr>
      <w:b/>
      <w:bCs/>
      <w:sz w:val="20"/>
      <w:szCs w:val="20"/>
    </w:rPr>
  </w:style>
  <w:style w:type="paragraph" w:styleId="Ballontekst">
    <w:name w:val="Balloon Text"/>
    <w:basedOn w:val="Standaard"/>
    <w:link w:val="BallontekstChar"/>
    <w:uiPriority w:val="99"/>
    <w:semiHidden/>
    <w:unhideWhenUsed/>
    <w:rsid w:val="00E6162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61623"/>
    <w:rPr>
      <w:rFonts w:ascii="Segoe UI" w:hAnsi="Segoe UI" w:cs="Segoe UI"/>
      <w:sz w:val="18"/>
      <w:szCs w:val="18"/>
    </w:rPr>
  </w:style>
  <w:style w:type="paragraph" w:styleId="Normaalweb">
    <w:name w:val="Normal (Web)"/>
    <w:basedOn w:val="Standaard"/>
    <w:uiPriority w:val="99"/>
    <w:semiHidden/>
    <w:unhideWhenUsed/>
    <w:rsid w:val="004D5B08"/>
    <w:pPr>
      <w:spacing w:before="100" w:beforeAutospacing="1" w:after="100" w:afterAutospacing="1" w:line="240" w:lineRule="auto"/>
    </w:pPr>
    <w:rPr>
      <w:rFonts w:ascii="Calibri" w:hAnsi="Calibri" w:cs="Calibri"/>
      <w:lang w:val="nl-NL" w:eastAsia="nl-NL"/>
    </w:rPr>
  </w:style>
  <w:style w:type="character" w:customStyle="1" w:styleId="ty1527">
    <w:name w:val="_ty1_527"/>
    <w:basedOn w:val="Standaardalinea-lettertype"/>
    <w:rsid w:val="00930E85"/>
  </w:style>
  <w:style w:type="paragraph" w:styleId="Koptekst">
    <w:name w:val="header"/>
    <w:basedOn w:val="Standaard"/>
    <w:link w:val="KoptekstChar"/>
    <w:uiPriority w:val="99"/>
    <w:unhideWhenUsed/>
    <w:rsid w:val="0040121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01210"/>
  </w:style>
  <w:style w:type="paragraph" w:styleId="Voettekst">
    <w:name w:val="footer"/>
    <w:basedOn w:val="Standaard"/>
    <w:link w:val="VoettekstChar"/>
    <w:uiPriority w:val="99"/>
    <w:unhideWhenUsed/>
    <w:rsid w:val="0040121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01210"/>
  </w:style>
  <w:style w:type="character" w:customStyle="1" w:styleId="Kop2Char">
    <w:name w:val="Kop 2 Char"/>
    <w:basedOn w:val="Standaardalinea-lettertype"/>
    <w:link w:val="Kop2"/>
    <w:uiPriority w:val="9"/>
    <w:rsid w:val="009E2162"/>
    <w:rPr>
      <w:rFonts w:asciiTheme="majorHAnsi" w:eastAsiaTheme="majorEastAsia" w:hAnsiTheme="majorHAnsi" w:cstheme="majorBidi"/>
      <w:color w:val="365F91" w:themeColor="accent1" w:themeShade="BF"/>
      <w:sz w:val="26"/>
      <w:szCs w:val="26"/>
    </w:rPr>
  </w:style>
  <w:style w:type="character" w:customStyle="1" w:styleId="Kop1Char">
    <w:name w:val="Kop 1 Char"/>
    <w:basedOn w:val="Standaardalinea-lettertype"/>
    <w:link w:val="Kop1"/>
    <w:uiPriority w:val="9"/>
    <w:rsid w:val="00B3588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5643">
      <w:bodyDiv w:val="1"/>
      <w:marLeft w:val="0"/>
      <w:marRight w:val="0"/>
      <w:marTop w:val="0"/>
      <w:marBottom w:val="0"/>
      <w:divBdr>
        <w:top w:val="none" w:sz="0" w:space="0" w:color="auto"/>
        <w:left w:val="none" w:sz="0" w:space="0" w:color="auto"/>
        <w:bottom w:val="none" w:sz="0" w:space="0" w:color="auto"/>
        <w:right w:val="none" w:sz="0" w:space="0" w:color="auto"/>
      </w:divBdr>
    </w:div>
    <w:div w:id="254170758">
      <w:bodyDiv w:val="1"/>
      <w:marLeft w:val="0"/>
      <w:marRight w:val="0"/>
      <w:marTop w:val="0"/>
      <w:marBottom w:val="0"/>
      <w:divBdr>
        <w:top w:val="none" w:sz="0" w:space="0" w:color="auto"/>
        <w:left w:val="none" w:sz="0" w:space="0" w:color="auto"/>
        <w:bottom w:val="none" w:sz="0" w:space="0" w:color="auto"/>
        <w:right w:val="none" w:sz="0" w:space="0" w:color="auto"/>
      </w:divBdr>
    </w:div>
    <w:div w:id="260182631">
      <w:bodyDiv w:val="1"/>
      <w:marLeft w:val="0"/>
      <w:marRight w:val="0"/>
      <w:marTop w:val="0"/>
      <w:marBottom w:val="0"/>
      <w:divBdr>
        <w:top w:val="none" w:sz="0" w:space="0" w:color="auto"/>
        <w:left w:val="none" w:sz="0" w:space="0" w:color="auto"/>
        <w:bottom w:val="none" w:sz="0" w:space="0" w:color="auto"/>
        <w:right w:val="none" w:sz="0" w:space="0" w:color="auto"/>
      </w:divBdr>
    </w:div>
    <w:div w:id="385222062">
      <w:bodyDiv w:val="1"/>
      <w:marLeft w:val="0"/>
      <w:marRight w:val="0"/>
      <w:marTop w:val="0"/>
      <w:marBottom w:val="0"/>
      <w:divBdr>
        <w:top w:val="none" w:sz="0" w:space="0" w:color="auto"/>
        <w:left w:val="none" w:sz="0" w:space="0" w:color="auto"/>
        <w:bottom w:val="none" w:sz="0" w:space="0" w:color="auto"/>
        <w:right w:val="none" w:sz="0" w:space="0" w:color="auto"/>
      </w:divBdr>
    </w:div>
    <w:div w:id="388505314">
      <w:bodyDiv w:val="1"/>
      <w:marLeft w:val="0"/>
      <w:marRight w:val="0"/>
      <w:marTop w:val="0"/>
      <w:marBottom w:val="0"/>
      <w:divBdr>
        <w:top w:val="none" w:sz="0" w:space="0" w:color="auto"/>
        <w:left w:val="none" w:sz="0" w:space="0" w:color="auto"/>
        <w:bottom w:val="none" w:sz="0" w:space="0" w:color="auto"/>
        <w:right w:val="none" w:sz="0" w:space="0" w:color="auto"/>
      </w:divBdr>
      <w:divsChild>
        <w:div w:id="1821536481">
          <w:marLeft w:val="720"/>
          <w:marRight w:val="0"/>
          <w:marTop w:val="0"/>
          <w:marBottom w:val="0"/>
          <w:divBdr>
            <w:top w:val="none" w:sz="0" w:space="0" w:color="auto"/>
            <w:left w:val="none" w:sz="0" w:space="0" w:color="auto"/>
            <w:bottom w:val="none" w:sz="0" w:space="0" w:color="auto"/>
            <w:right w:val="none" w:sz="0" w:space="0" w:color="auto"/>
          </w:divBdr>
        </w:div>
        <w:div w:id="1150559297">
          <w:marLeft w:val="720"/>
          <w:marRight w:val="0"/>
          <w:marTop w:val="0"/>
          <w:marBottom w:val="0"/>
          <w:divBdr>
            <w:top w:val="none" w:sz="0" w:space="0" w:color="auto"/>
            <w:left w:val="none" w:sz="0" w:space="0" w:color="auto"/>
            <w:bottom w:val="none" w:sz="0" w:space="0" w:color="auto"/>
            <w:right w:val="none" w:sz="0" w:space="0" w:color="auto"/>
          </w:divBdr>
        </w:div>
        <w:div w:id="726144344">
          <w:marLeft w:val="720"/>
          <w:marRight w:val="0"/>
          <w:marTop w:val="0"/>
          <w:marBottom w:val="0"/>
          <w:divBdr>
            <w:top w:val="none" w:sz="0" w:space="0" w:color="auto"/>
            <w:left w:val="none" w:sz="0" w:space="0" w:color="auto"/>
            <w:bottom w:val="none" w:sz="0" w:space="0" w:color="auto"/>
            <w:right w:val="none" w:sz="0" w:space="0" w:color="auto"/>
          </w:divBdr>
        </w:div>
        <w:div w:id="1170632247">
          <w:marLeft w:val="720"/>
          <w:marRight w:val="0"/>
          <w:marTop w:val="0"/>
          <w:marBottom w:val="0"/>
          <w:divBdr>
            <w:top w:val="none" w:sz="0" w:space="0" w:color="auto"/>
            <w:left w:val="none" w:sz="0" w:space="0" w:color="auto"/>
            <w:bottom w:val="none" w:sz="0" w:space="0" w:color="auto"/>
            <w:right w:val="none" w:sz="0" w:space="0" w:color="auto"/>
          </w:divBdr>
        </w:div>
        <w:div w:id="681082746">
          <w:marLeft w:val="720"/>
          <w:marRight w:val="0"/>
          <w:marTop w:val="0"/>
          <w:marBottom w:val="0"/>
          <w:divBdr>
            <w:top w:val="none" w:sz="0" w:space="0" w:color="auto"/>
            <w:left w:val="none" w:sz="0" w:space="0" w:color="auto"/>
            <w:bottom w:val="none" w:sz="0" w:space="0" w:color="auto"/>
            <w:right w:val="none" w:sz="0" w:space="0" w:color="auto"/>
          </w:divBdr>
        </w:div>
        <w:div w:id="1253665843">
          <w:marLeft w:val="720"/>
          <w:marRight w:val="0"/>
          <w:marTop w:val="0"/>
          <w:marBottom w:val="0"/>
          <w:divBdr>
            <w:top w:val="none" w:sz="0" w:space="0" w:color="auto"/>
            <w:left w:val="none" w:sz="0" w:space="0" w:color="auto"/>
            <w:bottom w:val="none" w:sz="0" w:space="0" w:color="auto"/>
            <w:right w:val="none" w:sz="0" w:space="0" w:color="auto"/>
          </w:divBdr>
        </w:div>
      </w:divsChild>
    </w:div>
    <w:div w:id="443578218">
      <w:bodyDiv w:val="1"/>
      <w:marLeft w:val="0"/>
      <w:marRight w:val="0"/>
      <w:marTop w:val="0"/>
      <w:marBottom w:val="0"/>
      <w:divBdr>
        <w:top w:val="none" w:sz="0" w:space="0" w:color="auto"/>
        <w:left w:val="none" w:sz="0" w:space="0" w:color="auto"/>
        <w:bottom w:val="none" w:sz="0" w:space="0" w:color="auto"/>
        <w:right w:val="none" w:sz="0" w:space="0" w:color="auto"/>
      </w:divBdr>
    </w:div>
    <w:div w:id="633485513">
      <w:bodyDiv w:val="1"/>
      <w:marLeft w:val="0"/>
      <w:marRight w:val="0"/>
      <w:marTop w:val="0"/>
      <w:marBottom w:val="0"/>
      <w:divBdr>
        <w:top w:val="none" w:sz="0" w:space="0" w:color="auto"/>
        <w:left w:val="none" w:sz="0" w:space="0" w:color="auto"/>
        <w:bottom w:val="none" w:sz="0" w:space="0" w:color="auto"/>
        <w:right w:val="none" w:sz="0" w:space="0" w:color="auto"/>
      </w:divBdr>
      <w:divsChild>
        <w:div w:id="2092315782">
          <w:marLeft w:val="547"/>
          <w:marRight w:val="0"/>
          <w:marTop w:val="0"/>
          <w:marBottom w:val="0"/>
          <w:divBdr>
            <w:top w:val="none" w:sz="0" w:space="0" w:color="auto"/>
            <w:left w:val="none" w:sz="0" w:space="0" w:color="auto"/>
            <w:bottom w:val="none" w:sz="0" w:space="0" w:color="auto"/>
            <w:right w:val="none" w:sz="0" w:space="0" w:color="auto"/>
          </w:divBdr>
        </w:div>
        <w:div w:id="500975919">
          <w:marLeft w:val="547"/>
          <w:marRight w:val="0"/>
          <w:marTop w:val="0"/>
          <w:marBottom w:val="0"/>
          <w:divBdr>
            <w:top w:val="none" w:sz="0" w:space="0" w:color="auto"/>
            <w:left w:val="none" w:sz="0" w:space="0" w:color="auto"/>
            <w:bottom w:val="none" w:sz="0" w:space="0" w:color="auto"/>
            <w:right w:val="none" w:sz="0" w:space="0" w:color="auto"/>
          </w:divBdr>
        </w:div>
      </w:divsChild>
    </w:div>
    <w:div w:id="784887021">
      <w:bodyDiv w:val="1"/>
      <w:marLeft w:val="0"/>
      <w:marRight w:val="0"/>
      <w:marTop w:val="0"/>
      <w:marBottom w:val="0"/>
      <w:divBdr>
        <w:top w:val="none" w:sz="0" w:space="0" w:color="auto"/>
        <w:left w:val="none" w:sz="0" w:space="0" w:color="auto"/>
        <w:bottom w:val="none" w:sz="0" w:space="0" w:color="auto"/>
        <w:right w:val="none" w:sz="0" w:space="0" w:color="auto"/>
      </w:divBdr>
    </w:div>
    <w:div w:id="875238711">
      <w:bodyDiv w:val="1"/>
      <w:marLeft w:val="0"/>
      <w:marRight w:val="0"/>
      <w:marTop w:val="0"/>
      <w:marBottom w:val="0"/>
      <w:divBdr>
        <w:top w:val="none" w:sz="0" w:space="0" w:color="auto"/>
        <w:left w:val="none" w:sz="0" w:space="0" w:color="auto"/>
        <w:bottom w:val="none" w:sz="0" w:space="0" w:color="auto"/>
        <w:right w:val="none" w:sz="0" w:space="0" w:color="auto"/>
      </w:divBdr>
    </w:div>
    <w:div w:id="981158731">
      <w:bodyDiv w:val="1"/>
      <w:marLeft w:val="0"/>
      <w:marRight w:val="0"/>
      <w:marTop w:val="0"/>
      <w:marBottom w:val="0"/>
      <w:divBdr>
        <w:top w:val="none" w:sz="0" w:space="0" w:color="auto"/>
        <w:left w:val="none" w:sz="0" w:space="0" w:color="auto"/>
        <w:bottom w:val="none" w:sz="0" w:space="0" w:color="auto"/>
        <w:right w:val="none" w:sz="0" w:space="0" w:color="auto"/>
      </w:divBdr>
      <w:divsChild>
        <w:div w:id="322392449">
          <w:marLeft w:val="547"/>
          <w:marRight w:val="0"/>
          <w:marTop w:val="0"/>
          <w:marBottom w:val="0"/>
          <w:divBdr>
            <w:top w:val="none" w:sz="0" w:space="0" w:color="auto"/>
            <w:left w:val="none" w:sz="0" w:space="0" w:color="auto"/>
            <w:bottom w:val="none" w:sz="0" w:space="0" w:color="auto"/>
            <w:right w:val="none" w:sz="0" w:space="0" w:color="auto"/>
          </w:divBdr>
        </w:div>
        <w:div w:id="891114509">
          <w:marLeft w:val="547"/>
          <w:marRight w:val="0"/>
          <w:marTop w:val="0"/>
          <w:marBottom w:val="0"/>
          <w:divBdr>
            <w:top w:val="none" w:sz="0" w:space="0" w:color="auto"/>
            <w:left w:val="none" w:sz="0" w:space="0" w:color="auto"/>
            <w:bottom w:val="none" w:sz="0" w:space="0" w:color="auto"/>
            <w:right w:val="none" w:sz="0" w:space="0" w:color="auto"/>
          </w:divBdr>
        </w:div>
        <w:div w:id="546722444">
          <w:marLeft w:val="547"/>
          <w:marRight w:val="0"/>
          <w:marTop w:val="0"/>
          <w:marBottom w:val="0"/>
          <w:divBdr>
            <w:top w:val="none" w:sz="0" w:space="0" w:color="auto"/>
            <w:left w:val="none" w:sz="0" w:space="0" w:color="auto"/>
            <w:bottom w:val="none" w:sz="0" w:space="0" w:color="auto"/>
            <w:right w:val="none" w:sz="0" w:space="0" w:color="auto"/>
          </w:divBdr>
        </w:div>
        <w:div w:id="556093133">
          <w:marLeft w:val="547"/>
          <w:marRight w:val="0"/>
          <w:marTop w:val="0"/>
          <w:marBottom w:val="0"/>
          <w:divBdr>
            <w:top w:val="none" w:sz="0" w:space="0" w:color="auto"/>
            <w:left w:val="none" w:sz="0" w:space="0" w:color="auto"/>
            <w:bottom w:val="none" w:sz="0" w:space="0" w:color="auto"/>
            <w:right w:val="none" w:sz="0" w:space="0" w:color="auto"/>
          </w:divBdr>
        </w:div>
      </w:divsChild>
    </w:div>
    <w:div w:id="1387101147">
      <w:bodyDiv w:val="1"/>
      <w:marLeft w:val="0"/>
      <w:marRight w:val="0"/>
      <w:marTop w:val="0"/>
      <w:marBottom w:val="0"/>
      <w:divBdr>
        <w:top w:val="none" w:sz="0" w:space="0" w:color="auto"/>
        <w:left w:val="none" w:sz="0" w:space="0" w:color="auto"/>
        <w:bottom w:val="none" w:sz="0" w:space="0" w:color="auto"/>
        <w:right w:val="none" w:sz="0" w:space="0" w:color="auto"/>
      </w:divBdr>
    </w:div>
    <w:div w:id="1421951605">
      <w:bodyDiv w:val="1"/>
      <w:marLeft w:val="0"/>
      <w:marRight w:val="0"/>
      <w:marTop w:val="0"/>
      <w:marBottom w:val="0"/>
      <w:divBdr>
        <w:top w:val="none" w:sz="0" w:space="0" w:color="auto"/>
        <w:left w:val="none" w:sz="0" w:space="0" w:color="auto"/>
        <w:bottom w:val="none" w:sz="0" w:space="0" w:color="auto"/>
        <w:right w:val="none" w:sz="0" w:space="0" w:color="auto"/>
      </w:divBdr>
    </w:div>
    <w:div w:id="1484279056">
      <w:bodyDiv w:val="1"/>
      <w:marLeft w:val="0"/>
      <w:marRight w:val="0"/>
      <w:marTop w:val="0"/>
      <w:marBottom w:val="0"/>
      <w:divBdr>
        <w:top w:val="none" w:sz="0" w:space="0" w:color="auto"/>
        <w:left w:val="none" w:sz="0" w:space="0" w:color="auto"/>
        <w:bottom w:val="none" w:sz="0" w:space="0" w:color="auto"/>
        <w:right w:val="none" w:sz="0" w:space="0" w:color="auto"/>
      </w:divBdr>
      <w:divsChild>
        <w:div w:id="2127695407">
          <w:marLeft w:val="547"/>
          <w:marRight w:val="0"/>
          <w:marTop w:val="0"/>
          <w:marBottom w:val="0"/>
          <w:divBdr>
            <w:top w:val="none" w:sz="0" w:space="0" w:color="auto"/>
            <w:left w:val="none" w:sz="0" w:space="0" w:color="auto"/>
            <w:bottom w:val="none" w:sz="0" w:space="0" w:color="auto"/>
            <w:right w:val="none" w:sz="0" w:space="0" w:color="auto"/>
          </w:divBdr>
        </w:div>
        <w:div w:id="1161314994">
          <w:marLeft w:val="547"/>
          <w:marRight w:val="0"/>
          <w:marTop w:val="0"/>
          <w:marBottom w:val="0"/>
          <w:divBdr>
            <w:top w:val="none" w:sz="0" w:space="0" w:color="auto"/>
            <w:left w:val="none" w:sz="0" w:space="0" w:color="auto"/>
            <w:bottom w:val="none" w:sz="0" w:space="0" w:color="auto"/>
            <w:right w:val="none" w:sz="0" w:space="0" w:color="auto"/>
          </w:divBdr>
        </w:div>
        <w:div w:id="414128424">
          <w:marLeft w:val="547"/>
          <w:marRight w:val="0"/>
          <w:marTop w:val="0"/>
          <w:marBottom w:val="0"/>
          <w:divBdr>
            <w:top w:val="none" w:sz="0" w:space="0" w:color="auto"/>
            <w:left w:val="none" w:sz="0" w:space="0" w:color="auto"/>
            <w:bottom w:val="none" w:sz="0" w:space="0" w:color="auto"/>
            <w:right w:val="none" w:sz="0" w:space="0" w:color="auto"/>
          </w:divBdr>
        </w:div>
        <w:div w:id="1234507820">
          <w:marLeft w:val="547"/>
          <w:marRight w:val="0"/>
          <w:marTop w:val="0"/>
          <w:marBottom w:val="0"/>
          <w:divBdr>
            <w:top w:val="none" w:sz="0" w:space="0" w:color="auto"/>
            <w:left w:val="none" w:sz="0" w:space="0" w:color="auto"/>
            <w:bottom w:val="none" w:sz="0" w:space="0" w:color="auto"/>
            <w:right w:val="none" w:sz="0" w:space="0" w:color="auto"/>
          </w:divBdr>
        </w:div>
      </w:divsChild>
    </w:div>
    <w:div w:id="1500195954">
      <w:bodyDiv w:val="1"/>
      <w:marLeft w:val="0"/>
      <w:marRight w:val="0"/>
      <w:marTop w:val="0"/>
      <w:marBottom w:val="0"/>
      <w:divBdr>
        <w:top w:val="none" w:sz="0" w:space="0" w:color="auto"/>
        <w:left w:val="none" w:sz="0" w:space="0" w:color="auto"/>
        <w:bottom w:val="none" w:sz="0" w:space="0" w:color="auto"/>
        <w:right w:val="none" w:sz="0" w:space="0" w:color="auto"/>
      </w:divBdr>
    </w:div>
    <w:div w:id="1690790273">
      <w:bodyDiv w:val="1"/>
      <w:marLeft w:val="0"/>
      <w:marRight w:val="0"/>
      <w:marTop w:val="0"/>
      <w:marBottom w:val="0"/>
      <w:divBdr>
        <w:top w:val="none" w:sz="0" w:space="0" w:color="auto"/>
        <w:left w:val="none" w:sz="0" w:space="0" w:color="auto"/>
        <w:bottom w:val="none" w:sz="0" w:space="0" w:color="auto"/>
        <w:right w:val="none" w:sz="0" w:space="0" w:color="auto"/>
      </w:divBdr>
      <w:divsChild>
        <w:div w:id="33778864">
          <w:marLeft w:val="547"/>
          <w:marRight w:val="0"/>
          <w:marTop w:val="0"/>
          <w:marBottom w:val="0"/>
          <w:divBdr>
            <w:top w:val="none" w:sz="0" w:space="0" w:color="auto"/>
            <w:left w:val="none" w:sz="0" w:space="0" w:color="auto"/>
            <w:bottom w:val="none" w:sz="0" w:space="0" w:color="auto"/>
            <w:right w:val="none" w:sz="0" w:space="0" w:color="auto"/>
          </w:divBdr>
        </w:div>
        <w:div w:id="940139914">
          <w:marLeft w:val="547"/>
          <w:marRight w:val="0"/>
          <w:marTop w:val="0"/>
          <w:marBottom w:val="0"/>
          <w:divBdr>
            <w:top w:val="none" w:sz="0" w:space="0" w:color="auto"/>
            <w:left w:val="none" w:sz="0" w:space="0" w:color="auto"/>
            <w:bottom w:val="none" w:sz="0" w:space="0" w:color="auto"/>
            <w:right w:val="none" w:sz="0" w:space="0" w:color="auto"/>
          </w:divBdr>
        </w:div>
        <w:div w:id="532504063">
          <w:marLeft w:val="547"/>
          <w:marRight w:val="0"/>
          <w:marTop w:val="0"/>
          <w:marBottom w:val="0"/>
          <w:divBdr>
            <w:top w:val="none" w:sz="0" w:space="0" w:color="auto"/>
            <w:left w:val="none" w:sz="0" w:space="0" w:color="auto"/>
            <w:bottom w:val="none" w:sz="0" w:space="0" w:color="auto"/>
            <w:right w:val="none" w:sz="0" w:space="0" w:color="auto"/>
          </w:divBdr>
        </w:div>
        <w:div w:id="2112625465">
          <w:marLeft w:val="547"/>
          <w:marRight w:val="0"/>
          <w:marTop w:val="0"/>
          <w:marBottom w:val="0"/>
          <w:divBdr>
            <w:top w:val="none" w:sz="0" w:space="0" w:color="auto"/>
            <w:left w:val="none" w:sz="0" w:space="0" w:color="auto"/>
            <w:bottom w:val="none" w:sz="0" w:space="0" w:color="auto"/>
            <w:right w:val="none" w:sz="0" w:space="0" w:color="auto"/>
          </w:divBdr>
        </w:div>
      </w:divsChild>
    </w:div>
    <w:div w:id="173299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4C0326B25B441912AB3FEC1A172CD" ma:contentTypeVersion="10" ma:contentTypeDescription="Een nieuw document maken." ma:contentTypeScope="" ma:versionID="6ad97b7903144fad6eab80fe07abe536">
  <xsd:schema xmlns:xsd="http://www.w3.org/2001/XMLSchema" xmlns:xs="http://www.w3.org/2001/XMLSchema" xmlns:p="http://schemas.microsoft.com/office/2006/metadata/properties" xmlns:ns2="fd907ed4-2ed7-4e04-ab4b-936a7dcd642d" targetNamespace="http://schemas.microsoft.com/office/2006/metadata/properties" ma:root="true" ma:fieldsID="ac66b16cad5758519780e8885d185079" ns2:_="">
    <xsd:import namespace="fd907ed4-2ed7-4e04-ab4b-936a7dcd64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07ed4-2ed7-4e04-ab4b-936a7dcd6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907ed4-2ed7-4e04-ab4b-936a7dcd6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C56AF8-9F31-45A8-83E4-A893EEE6E055}">
  <ds:schemaRefs>
    <ds:schemaRef ds:uri="http://schemas.microsoft.com/sharepoint/v3/contenttype/forms"/>
  </ds:schemaRefs>
</ds:datastoreItem>
</file>

<file path=customXml/itemProps2.xml><?xml version="1.0" encoding="utf-8"?>
<ds:datastoreItem xmlns:ds="http://schemas.openxmlformats.org/officeDocument/2006/customXml" ds:itemID="{6A6126C4-95DF-4A23-983F-49A0C0D5D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07ed4-2ed7-4e04-ab4b-936a7dcd6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EF91C-E8B1-4593-9323-560289E6D9A0}">
  <ds:schemaRefs>
    <ds:schemaRef ds:uri="http://schemas.openxmlformats.org/officeDocument/2006/bibliography"/>
  </ds:schemaRefs>
</ds:datastoreItem>
</file>

<file path=customXml/itemProps4.xml><?xml version="1.0" encoding="utf-8"?>
<ds:datastoreItem xmlns:ds="http://schemas.openxmlformats.org/officeDocument/2006/customXml" ds:itemID="{4803C2CE-5D40-465B-9548-6C794BB62AE9}">
  <ds:schemaRefs>
    <ds:schemaRef ds:uri="http://schemas.microsoft.com/office/2006/metadata/properties"/>
    <ds:schemaRef ds:uri="http://schemas.microsoft.com/office/infopath/2007/PartnerControls"/>
    <ds:schemaRef ds:uri="fd907ed4-2ed7-4e04-ab4b-936a7dcd64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7683</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LUMC</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Stalenhoef, J.E. (INZI)</dc:creator>
  <cp:lastModifiedBy>Charlotte Beek</cp:lastModifiedBy>
  <cp:revision>2</cp:revision>
  <cp:lastPrinted>2018-03-19T14:00:00Z</cp:lastPrinted>
  <dcterms:created xsi:type="dcterms:W3CDTF">2025-03-13T16:30:00Z</dcterms:created>
  <dcterms:modified xsi:type="dcterms:W3CDTF">2025-03-13T16:30:00Z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0x01010082B4C0326B25B441912AB3FEC1A172CD</vt:lpwstr>
  </property>
  <property fmtid="{D5CDD505-2E9C-101B-9397-08002B2CF9AE}" pid="3" name="MediaServiceImageTags">
    <vt:lpwstr/>
  </property>
</Properties>
</file>